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E3" w:rsidRPr="00392DC9" w:rsidRDefault="00392DC9" w:rsidP="00392DC9">
      <w:pPr>
        <w:jc w:val="center"/>
        <w:rPr>
          <w:rFonts w:asciiTheme="minorHAnsi" w:hAnsiTheme="minorHAnsi" w:cstheme="minorHAnsi"/>
          <w:b/>
          <w:sz w:val="28"/>
          <w:szCs w:val="28"/>
        </w:rPr>
      </w:pPr>
      <w:r w:rsidRPr="00392DC9">
        <w:rPr>
          <w:rFonts w:asciiTheme="minorHAnsi" w:hAnsiTheme="minorHAnsi" w:cstheme="minorHAnsi"/>
          <w:b/>
          <w:sz w:val="28"/>
          <w:szCs w:val="28"/>
        </w:rPr>
        <w:t xml:space="preserve">Analýza zavedení sankcí v procesu přístupu k informacím podle z. </w:t>
      </w:r>
      <w:proofErr w:type="gramStart"/>
      <w:r w:rsidRPr="00392DC9">
        <w:rPr>
          <w:rFonts w:asciiTheme="minorHAnsi" w:hAnsiTheme="minorHAnsi" w:cstheme="minorHAnsi"/>
          <w:b/>
          <w:sz w:val="28"/>
          <w:szCs w:val="28"/>
        </w:rPr>
        <w:t>č.</w:t>
      </w:r>
      <w:proofErr w:type="gramEnd"/>
      <w:r w:rsidRPr="00392DC9">
        <w:rPr>
          <w:rFonts w:asciiTheme="minorHAnsi" w:hAnsiTheme="minorHAnsi" w:cstheme="minorHAnsi"/>
          <w:b/>
          <w:sz w:val="28"/>
          <w:szCs w:val="28"/>
        </w:rPr>
        <w:t xml:space="preserve"> 106/1999 Sb. o svobodném přístupu k informacím (InfZ)</w:t>
      </w:r>
    </w:p>
    <w:p w:rsidR="00392DC9" w:rsidRDefault="00392DC9" w:rsidP="00A52700">
      <w:pPr>
        <w:jc w:val="both"/>
        <w:rPr>
          <w:rFonts w:asciiTheme="minorHAnsi" w:hAnsiTheme="minorHAnsi" w:cstheme="minorHAnsi"/>
        </w:rPr>
      </w:pPr>
    </w:p>
    <w:p w:rsidR="00392DC9" w:rsidRDefault="00392DC9" w:rsidP="00A52700">
      <w:pPr>
        <w:jc w:val="both"/>
        <w:rPr>
          <w:rFonts w:asciiTheme="minorHAnsi" w:hAnsiTheme="minorHAnsi" w:cstheme="minorHAnsi"/>
        </w:rPr>
      </w:pPr>
    </w:p>
    <w:sdt>
      <w:sdtPr>
        <w:rPr>
          <w:rFonts w:ascii="Times New Roman" w:eastAsia="Times New Roman" w:hAnsi="Times New Roman" w:cs="Times New Roman"/>
          <w:b w:val="0"/>
          <w:bCs w:val="0"/>
          <w:color w:val="auto"/>
          <w:sz w:val="24"/>
          <w:szCs w:val="24"/>
        </w:rPr>
        <w:id w:val="668905341"/>
        <w:docPartObj>
          <w:docPartGallery w:val="Table of Contents"/>
          <w:docPartUnique/>
        </w:docPartObj>
      </w:sdtPr>
      <w:sdtContent>
        <w:p w:rsidR="00A5716D" w:rsidRDefault="00A5716D">
          <w:pPr>
            <w:pStyle w:val="Nadpisobsahu"/>
          </w:pPr>
          <w:r>
            <w:t>Obsah</w:t>
          </w:r>
        </w:p>
        <w:p w:rsidR="002C33F4" w:rsidRDefault="00A5716D">
          <w:pPr>
            <w:pStyle w:val="Obsah3"/>
            <w:tabs>
              <w:tab w:val="left" w:pos="960"/>
              <w:tab w:val="right" w:leader="dot" w:pos="9062"/>
            </w:tabs>
            <w:rPr>
              <w:rFonts w:eastAsiaTheme="minorEastAsia" w:cstheme="minorBidi"/>
              <w:noProof/>
              <w:sz w:val="22"/>
              <w:szCs w:val="22"/>
            </w:rPr>
          </w:pPr>
          <w:r>
            <w:fldChar w:fldCharType="begin"/>
          </w:r>
          <w:r>
            <w:instrText xml:space="preserve"> TOC \o "1-3" \h \z \u </w:instrText>
          </w:r>
          <w:r>
            <w:fldChar w:fldCharType="separate"/>
          </w:r>
          <w:hyperlink w:anchor="_Toc381564572" w:history="1">
            <w:r w:rsidR="002C33F4" w:rsidRPr="005B73B9">
              <w:rPr>
                <w:rStyle w:val="Hypertextovodkaz"/>
                <w:b/>
                <w:noProof/>
              </w:rPr>
              <w:t>1.</w:t>
            </w:r>
            <w:r w:rsidR="002C33F4">
              <w:rPr>
                <w:rFonts w:eastAsiaTheme="minorEastAsia" w:cstheme="minorBidi"/>
                <w:noProof/>
                <w:sz w:val="22"/>
                <w:szCs w:val="22"/>
              </w:rPr>
              <w:tab/>
            </w:r>
            <w:r w:rsidR="002C33F4" w:rsidRPr="005B73B9">
              <w:rPr>
                <w:rStyle w:val="Hypertextovodkaz"/>
                <w:b/>
                <w:noProof/>
              </w:rPr>
              <w:t>Popis stavu</w:t>
            </w:r>
            <w:r w:rsidR="002C33F4">
              <w:rPr>
                <w:noProof/>
                <w:webHidden/>
              </w:rPr>
              <w:tab/>
            </w:r>
            <w:r w:rsidR="002C33F4">
              <w:rPr>
                <w:noProof/>
                <w:webHidden/>
              </w:rPr>
              <w:fldChar w:fldCharType="begin"/>
            </w:r>
            <w:r w:rsidR="002C33F4">
              <w:rPr>
                <w:noProof/>
                <w:webHidden/>
              </w:rPr>
              <w:instrText xml:space="preserve"> PAGEREF _Toc381564572 \h </w:instrText>
            </w:r>
            <w:r w:rsidR="002C33F4">
              <w:rPr>
                <w:noProof/>
                <w:webHidden/>
              </w:rPr>
            </w:r>
            <w:r w:rsidR="002C33F4">
              <w:rPr>
                <w:noProof/>
                <w:webHidden/>
              </w:rPr>
              <w:fldChar w:fldCharType="separate"/>
            </w:r>
            <w:r w:rsidR="002C33F4">
              <w:rPr>
                <w:noProof/>
                <w:webHidden/>
              </w:rPr>
              <w:t>1</w:t>
            </w:r>
            <w:r w:rsidR="002C33F4">
              <w:rPr>
                <w:noProof/>
                <w:webHidden/>
              </w:rPr>
              <w:fldChar w:fldCharType="end"/>
            </w:r>
          </w:hyperlink>
        </w:p>
        <w:p w:rsidR="002C33F4" w:rsidRDefault="003B22FC">
          <w:pPr>
            <w:pStyle w:val="Obsah3"/>
            <w:tabs>
              <w:tab w:val="left" w:pos="1200"/>
              <w:tab w:val="right" w:leader="dot" w:pos="9062"/>
            </w:tabs>
            <w:rPr>
              <w:rFonts w:eastAsiaTheme="minorEastAsia" w:cstheme="minorBidi"/>
              <w:noProof/>
              <w:sz w:val="22"/>
              <w:szCs w:val="22"/>
            </w:rPr>
          </w:pPr>
          <w:hyperlink w:anchor="_Toc381564573" w:history="1">
            <w:r w:rsidR="002C33F4" w:rsidRPr="005B73B9">
              <w:rPr>
                <w:rStyle w:val="Hypertextovodkaz"/>
                <w:b/>
                <w:noProof/>
              </w:rPr>
              <w:t>1.1.</w:t>
            </w:r>
            <w:r w:rsidR="002C33F4">
              <w:rPr>
                <w:rFonts w:eastAsiaTheme="minorEastAsia" w:cstheme="minorBidi"/>
                <w:noProof/>
                <w:sz w:val="22"/>
                <w:szCs w:val="22"/>
              </w:rPr>
              <w:tab/>
            </w:r>
            <w:r w:rsidR="002C33F4" w:rsidRPr="005B73B9">
              <w:rPr>
                <w:rStyle w:val="Hypertextovodkaz"/>
                <w:b/>
                <w:noProof/>
              </w:rPr>
              <w:t>Lex imperfecta</w:t>
            </w:r>
            <w:r w:rsidR="002C33F4">
              <w:rPr>
                <w:noProof/>
                <w:webHidden/>
              </w:rPr>
              <w:tab/>
            </w:r>
            <w:r w:rsidR="002C33F4">
              <w:rPr>
                <w:noProof/>
                <w:webHidden/>
              </w:rPr>
              <w:fldChar w:fldCharType="begin"/>
            </w:r>
            <w:r w:rsidR="002C33F4">
              <w:rPr>
                <w:noProof/>
                <w:webHidden/>
              </w:rPr>
              <w:instrText xml:space="preserve"> PAGEREF _Toc381564573 \h </w:instrText>
            </w:r>
            <w:r w:rsidR="002C33F4">
              <w:rPr>
                <w:noProof/>
                <w:webHidden/>
              </w:rPr>
            </w:r>
            <w:r w:rsidR="002C33F4">
              <w:rPr>
                <w:noProof/>
                <w:webHidden/>
              </w:rPr>
              <w:fldChar w:fldCharType="separate"/>
            </w:r>
            <w:r w:rsidR="002C33F4">
              <w:rPr>
                <w:noProof/>
                <w:webHidden/>
              </w:rPr>
              <w:t>1</w:t>
            </w:r>
            <w:r w:rsidR="002C33F4">
              <w:rPr>
                <w:noProof/>
                <w:webHidden/>
              </w:rPr>
              <w:fldChar w:fldCharType="end"/>
            </w:r>
          </w:hyperlink>
        </w:p>
        <w:p w:rsidR="002C33F4" w:rsidRDefault="003B22FC">
          <w:pPr>
            <w:pStyle w:val="Obsah3"/>
            <w:tabs>
              <w:tab w:val="left" w:pos="1200"/>
              <w:tab w:val="right" w:leader="dot" w:pos="9062"/>
            </w:tabs>
            <w:rPr>
              <w:rFonts w:eastAsiaTheme="minorEastAsia" w:cstheme="minorBidi"/>
              <w:noProof/>
              <w:sz w:val="22"/>
              <w:szCs w:val="22"/>
            </w:rPr>
          </w:pPr>
          <w:hyperlink w:anchor="_Toc381564574" w:history="1">
            <w:r w:rsidR="002C33F4" w:rsidRPr="005B73B9">
              <w:rPr>
                <w:rStyle w:val="Hypertextovodkaz"/>
                <w:b/>
                <w:noProof/>
              </w:rPr>
              <w:t>1.2.</w:t>
            </w:r>
            <w:r w:rsidR="002C33F4">
              <w:rPr>
                <w:rFonts w:eastAsiaTheme="minorEastAsia" w:cstheme="minorBidi"/>
                <w:noProof/>
                <w:sz w:val="22"/>
                <w:szCs w:val="22"/>
              </w:rPr>
              <w:tab/>
            </w:r>
            <w:r w:rsidR="002C33F4" w:rsidRPr="005B73B9">
              <w:rPr>
                <w:rStyle w:val="Hypertextovodkaz"/>
                <w:b/>
                <w:noProof/>
              </w:rPr>
              <w:t>Varianty sankcí</w:t>
            </w:r>
            <w:r w:rsidR="002C33F4">
              <w:rPr>
                <w:noProof/>
                <w:webHidden/>
              </w:rPr>
              <w:tab/>
            </w:r>
            <w:r w:rsidR="002C33F4">
              <w:rPr>
                <w:noProof/>
                <w:webHidden/>
              </w:rPr>
              <w:fldChar w:fldCharType="begin"/>
            </w:r>
            <w:r w:rsidR="002C33F4">
              <w:rPr>
                <w:noProof/>
                <w:webHidden/>
              </w:rPr>
              <w:instrText xml:space="preserve"> PAGEREF _Toc381564574 \h </w:instrText>
            </w:r>
            <w:r w:rsidR="002C33F4">
              <w:rPr>
                <w:noProof/>
                <w:webHidden/>
              </w:rPr>
            </w:r>
            <w:r w:rsidR="002C33F4">
              <w:rPr>
                <w:noProof/>
                <w:webHidden/>
              </w:rPr>
              <w:fldChar w:fldCharType="separate"/>
            </w:r>
            <w:r w:rsidR="002C33F4">
              <w:rPr>
                <w:noProof/>
                <w:webHidden/>
              </w:rPr>
              <w:t>1</w:t>
            </w:r>
            <w:r w:rsidR="002C33F4">
              <w:rPr>
                <w:noProof/>
                <w:webHidden/>
              </w:rPr>
              <w:fldChar w:fldCharType="end"/>
            </w:r>
          </w:hyperlink>
        </w:p>
        <w:p w:rsidR="002C33F4" w:rsidRDefault="003B22FC">
          <w:pPr>
            <w:pStyle w:val="Obsah3"/>
            <w:tabs>
              <w:tab w:val="left" w:pos="1200"/>
              <w:tab w:val="right" w:leader="dot" w:pos="9062"/>
            </w:tabs>
            <w:rPr>
              <w:rFonts w:eastAsiaTheme="minorEastAsia" w:cstheme="minorBidi"/>
              <w:noProof/>
              <w:sz w:val="22"/>
              <w:szCs w:val="22"/>
            </w:rPr>
          </w:pPr>
          <w:hyperlink w:anchor="_Toc381564575" w:history="1">
            <w:r w:rsidR="002C33F4" w:rsidRPr="005B73B9">
              <w:rPr>
                <w:rStyle w:val="Hypertextovodkaz"/>
                <w:b/>
                <w:noProof/>
              </w:rPr>
              <w:t>1.3.</w:t>
            </w:r>
            <w:r w:rsidR="002C33F4">
              <w:rPr>
                <w:rFonts w:eastAsiaTheme="minorEastAsia" w:cstheme="minorBidi"/>
                <w:noProof/>
                <w:sz w:val="22"/>
                <w:szCs w:val="22"/>
              </w:rPr>
              <w:tab/>
            </w:r>
            <w:r w:rsidR="002C33F4" w:rsidRPr="005B73B9">
              <w:rPr>
                <w:rStyle w:val="Hypertextovodkaz"/>
                <w:b/>
                <w:noProof/>
              </w:rPr>
              <w:t>Význam sankcí</w:t>
            </w:r>
            <w:r w:rsidR="002C33F4">
              <w:rPr>
                <w:noProof/>
                <w:webHidden/>
              </w:rPr>
              <w:tab/>
            </w:r>
            <w:r w:rsidR="002C33F4">
              <w:rPr>
                <w:noProof/>
                <w:webHidden/>
              </w:rPr>
              <w:fldChar w:fldCharType="begin"/>
            </w:r>
            <w:r w:rsidR="002C33F4">
              <w:rPr>
                <w:noProof/>
                <w:webHidden/>
              </w:rPr>
              <w:instrText xml:space="preserve"> PAGEREF _Toc381564575 \h </w:instrText>
            </w:r>
            <w:r w:rsidR="002C33F4">
              <w:rPr>
                <w:noProof/>
                <w:webHidden/>
              </w:rPr>
            </w:r>
            <w:r w:rsidR="002C33F4">
              <w:rPr>
                <w:noProof/>
                <w:webHidden/>
              </w:rPr>
              <w:fldChar w:fldCharType="separate"/>
            </w:r>
            <w:r w:rsidR="002C33F4">
              <w:rPr>
                <w:noProof/>
                <w:webHidden/>
              </w:rPr>
              <w:t>2</w:t>
            </w:r>
            <w:r w:rsidR="002C33F4">
              <w:rPr>
                <w:noProof/>
                <w:webHidden/>
              </w:rPr>
              <w:fldChar w:fldCharType="end"/>
            </w:r>
          </w:hyperlink>
        </w:p>
        <w:p w:rsidR="002C33F4" w:rsidRDefault="003B22FC">
          <w:pPr>
            <w:pStyle w:val="Obsah3"/>
            <w:tabs>
              <w:tab w:val="left" w:pos="960"/>
              <w:tab w:val="right" w:leader="dot" w:pos="9062"/>
            </w:tabs>
            <w:rPr>
              <w:rFonts w:eastAsiaTheme="minorEastAsia" w:cstheme="minorBidi"/>
              <w:noProof/>
              <w:sz w:val="22"/>
              <w:szCs w:val="22"/>
            </w:rPr>
          </w:pPr>
          <w:hyperlink w:anchor="_Toc381564576" w:history="1">
            <w:r w:rsidR="002C33F4" w:rsidRPr="005B73B9">
              <w:rPr>
                <w:rStyle w:val="Hypertextovodkaz"/>
                <w:b/>
                <w:noProof/>
              </w:rPr>
              <w:t>2.</w:t>
            </w:r>
            <w:r w:rsidR="002C33F4">
              <w:rPr>
                <w:rFonts w:eastAsiaTheme="minorEastAsia" w:cstheme="minorBidi"/>
                <w:noProof/>
                <w:sz w:val="22"/>
                <w:szCs w:val="22"/>
              </w:rPr>
              <w:tab/>
            </w:r>
            <w:r w:rsidR="002C33F4" w:rsidRPr="005B73B9">
              <w:rPr>
                <w:rStyle w:val="Hypertextovodkaz"/>
                <w:b/>
                <w:noProof/>
              </w:rPr>
              <w:t>Mezinárodní srovnání</w:t>
            </w:r>
            <w:r w:rsidR="002C33F4">
              <w:rPr>
                <w:noProof/>
                <w:webHidden/>
              </w:rPr>
              <w:tab/>
            </w:r>
            <w:r w:rsidR="002C33F4">
              <w:rPr>
                <w:noProof/>
                <w:webHidden/>
              </w:rPr>
              <w:fldChar w:fldCharType="begin"/>
            </w:r>
            <w:r w:rsidR="002C33F4">
              <w:rPr>
                <w:noProof/>
                <w:webHidden/>
              </w:rPr>
              <w:instrText xml:space="preserve"> PAGEREF _Toc381564576 \h </w:instrText>
            </w:r>
            <w:r w:rsidR="002C33F4">
              <w:rPr>
                <w:noProof/>
                <w:webHidden/>
              </w:rPr>
            </w:r>
            <w:r w:rsidR="002C33F4">
              <w:rPr>
                <w:noProof/>
                <w:webHidden/>
              </w:rPr>
              <w:fldChar w:fldCharType="separate"/>
            </w:r>
            <w:r w:rsidR="002C33F4">
              <w:rPr>
                <w:noProof/>
                <w:webHidden/>
              </w:rPr>
              <w:t>2</w:t>
            </w:r>
            <w:r w:rsidR="002C33F4">
              <w:rPr>
                <w:noProof/>
                <w:webHidden/>
              </w:rPr>
              <w:fldChar w:fldCharType="end"/>
            </w:r>
          </w:hyperlink>
        </w:p>
        <w:p w:rsidR="002C33F4" w:rsidRDefault="003B22FC">
          <w:pPr>
            <w:pStyle w:val="Obsah3"/>
            <w:tabs>
              <w:tab w:val="left" w:pos="1200"/>
              <w:tab w:val="right" w:leader="dot" w:pos="9062"/>
            </w:tabs>
            <w:rPr>
              <w:rFonts w:eastAsiaTheme="minorEastAsia" w:cstheme="minorBidi"/>
              <w:noProof/>
              <w:sz w:val="22"/>
              <w:szCs w:val="22"/>
            </w:rPr>
          </w:pPr>
          <w:hyperlink w:anchor="_Toc381564577" w:history="1">
            <w:r w:rsidR="002C33F4" w:rsidRPr="005B73B9">
              <w:rPr>
                <w:rStyle w:val="Hypertextovodkaz"/>
                <w:b/>
                <w:noProof/>
              </w:rPr>
              <w:t>2.1.</w:t>
            </w:r>
            <w:r w:rsidR="002C33F4">
              <w:rPr>
                <w:rFonts w:eastAsiaTheme="minorEastAsia" w:cstheme="minorBidi"/>
                <w:noProof/>
                <w:sz w:val="22"/>
                <w:szCs w:val="22"/>
              </w:rPr>
              <w:tab/>
            </w:r>
            <w:r w:rsidR="002C33F4" w:rsidRPr="005B73B9">
              <w:rPr>
                <w:rStyle w:val="Hypertextovodkaz"/>
                <w:b/>
                <w:noProof/>
              </w:rPr>
              <w:t>Přehled úprav</w:t>
            </w:r>
            <w:r w:rsidR="002C33F4">
              <w:rPr>
                <w:noProof/>
                <w:webHidden/>
              </w:rPr>
              <w:tab/>
            </w:r>
            <w:r w:rsidR="002C33F4">
              <w:rPr>
                <w:noProof/>
                <w:webHidden/>
              </w:rPr>
              <w:fldChar w:fldCharType="begin"/>
            </w:r>
            <w:r w:rsidR="002C33F4">
              <w:rPr>
                <w:noProof/>
                <w:webHidden/>
              </w:rPr>
              <w:instrText xml:space="preserve"> PAGEREF _Toc381564577 \h </w:instrText>
            </w:r>
            <w:r w:rsidR="002C33F4">
              <w:rPr>
                <w:noProof/>
                <w:webHidden/>
              </w:rPr>
            </w:r>
            <w:r w:rsidR="002C33F4">
              <w:rPr>
                <w:noProof/>
                <w:webHidden/>
              </w:rPr>
              <w:fldChar w:fldCharType="separate"/>
            </w:r>
            <w:r w:rsidR="002C33F4">
              <w:rPr>
                <w:noProof/>
                <w:webHidden/>
              </w:rPr>
              <w:t>2</w:t>
            </w:r>
            <w:r w:rsidR="002C33F4">
              <w:rPr>
                <w:noProof/>
                <w:webHidden/>
              </w:rPr>
              <w:fldChar w:fldCharType="end"/>
            </w:r>
          </w:hyperlink>
        </w:p>
        <w:p w:rsidR="002C33F4" w:rsidRDefault="003B22FC">
          <w:pPr>
            <w:pStyle w:val="Obsah3"/>
            <w:tabs>
              <w:tab w:val="left" w:pos="1200"/>
              <w:tab w:val="right" w:leader="dot" w:pos="9062"/>
            </w:tabs>
            <w:rPr>
              <w:rFonts w:eastAsiaTheme="minorEastAsia" w:cstheme="minorBidi"/>
              <w:noProof/>
              <w:sz w:val="22"/>
              <w:szCs w:val="22"/>
            </w:rPr>
          </w:pPr>
          <w:hyperlink w:anchor="_Toc381564578" w:history="1">
            <w:r w:rsidR="002C33F4" w:rsidRPr="005B73B9">
              <w:rPr>
                <w:rStyle w:val="Hypertextovodkaz"/>
                <w:b/>
                <w:noProof/>
              </w:rPr>
              <w:t>2.1.1.</w:t>
            </w:r>
            <w:r w:rsidR="002C33F4">
              <w:rPr>
                <w:rFonts w:eastAsiaTheme="minorEastAsia" w:cstheme="minorBidi"/>
                <w:noProof/>
                <w:sz w:val="22"/>
                <w:szCs w:val="22"/>
              </w:rPr>
              <w:tab/>
            </w:r>
            <w:r w:rsidR="002C33F4" w:rsidRPr="005B73B9">
              <w:rPr>
                <w:rStyle w:val="Hypertextovodkaz"/>
                <w:b/>
                <w:noProof/>
              </w:rPr>
              <w:t>Průzkum O. Kužílka 2011</w:t>
            </w:r>
            <w:r w:rsidR="002C33F4">
              <w:rPr>
                <w:noProof/>
                <w:webHidden/>
              </w:rPr>
              <w:tab/>
            </w:r>
            <w:r w:rsidR="002C33F4">
              <w:rPr>
                <w:noProof/>
                <w:webHidden/>
              </w:rPr>
              <w:fldChar w:fldCharType="begin"/>
            </w:r>
            <w:r w:rsidR="002C33F4">
              <w:rPr>
                <w:noProof/>
                <w:webHidden/>
              </w:rPr>
              <w:instrText xml:space="preserve"> PAGEREF _Toc381564578 \h </w:instrText>
            </w:r>
            <w:r w:rsidR="002C33F4">
              <w:rPr>
                <w:noProof/>
                <w:webHidden/>
              </w:rPr>
            </w:r>
            <w:r w:rsidR="002C33F4">
              <w:rPr>
                <w:noProof/>
                <w:webHidden/>
              </w:rPr>
              <w:fldChar w:fldCharType="separate"/>
            </w:r>
            <w:r w:rsidR="002C33F4">
              <w:rPr>
                <w:noProof/>
                <w:webHidden/>
              </w:rPr>
              <w:t>2</w:t>
            </w:r>
            <w:r w:rsidR="002C33F4">
              <w:rPr>
                <w:noProof/>
                <w:webHidden/>
              </w:rPr>
              <w:fldChar w:fldCharType="end"/>
            </w:r>
          </w:hyperlink>
        </w:p>
        <w:p w:rsidR="002C33F4" w:rsidRDefault="003B22FC">
          <w:pPr>
            <w:pStyle w:val="Obsah3"/>
            <w:tabs>
              <w:tab w:val="left" w:pos="1200"/>
              <w:tab w:val="right" w:leader="dot" w:pos="9062"/>
            </w:tabs>
            <w:rPr>
              <w:rFonts w:eastAsiaTheme="minorEastAsia" w:cstheme="minorBidi"/>
              <w:noProof/>
              <w:sz w:val="22"/>
              <w:szCs w:val="22"/>
            </w:rPr>
          </w:pPr>
          <w:hyperlink w:anchor="_Toc381564579" w:history="1">
            <w:r w:rsidR="002C33F4" w:rsidRPr="005B73B9">
              <w:rPr>
                <w:rStyle w:val="Hypertextovodkaz"/>
                <w:b/>
                <w:noProof/>
              </w:rPr>
              <w:t>2.1.2.</w:t>
            </w:r>
            <w:r w:rsidR="002C33F4">
              <w:rPr>
                <w:rFonts w:eastAsiaTheme="minorEastAsia" w:cstheme="minorBidi"/>
                <w:noProof/>
                <w:sz w:val="22"/>
                <w:szCs w:val="22"/>
              </w:rPr>
              <w:tab/>
            </w:r>
            <w:r w:rsidR="002C33F4" w:rsidRPr="005B73B9">
              <w:rPr>
                <w:rStyle w:val="Hypertextovodkaz"/>
                <w:b/>
                <w:noProof/>
              </w:rPr>
              <w:t>Průzkum American Bar Association 2011</w:t>
            </w:r>
            <w:r w:rsidR="002C33F4">
              <w:rPr>
                <w:noProof/>
                <w:webHidden/>
              </w:rPr>
              <w:tab/>
            </w:r>
            <w:r w:rsidR="002C33F4">
              <w:rPr>
                <w:noProof/>
                <w:webHidden/>
              </w:rPr>
              <w:fldChar w:fldCharType="begin"/>
            </w:r>
            <w:r w:rsidR="002C33F4">
              <w:rPr>
                <w:noProof/>
                <w:webHidden/>
              </w:rPr>
              <w:instrText xml:space="preserve"> PAGEREF _Toc381564579 \h </w:instrText>
            </w:r>
            <w:r w:rsidR="002C33F4">
              <w:rPr>
                <w:noProof/>
                <w:webHidden/>
              </w:rPr>
            </w:r>
            <w:r w:rsidR="002C33F4">
              <w:rPr>
                <w:noProof/>
                <w:webHidden/>
              </w:rPr>
              <w:fldChar w:fldCharType="separate"/>
            </w:r>
            <w:r w:rsidR="002C33F4">
              <w:rPr>
                <w:noProof/>
                <w:webHidden/>
              </w:rPr>
              <w:t>3</w:t>
            </w:r>
            <w:r w:rsidR="002C33F4">
              <w:rPr>
                <w:noProof/>
                <w:webHidden/>
              </w:rPr>
              <w:fldChar w:fldCharType="end"/>
            </w:r>
          </w:hyperlink>
        </w:p>
        <w:p w:rsidR="002C33F4" w:rsidRDefault="003B22FC">
          <w:pPr>
            <w:pStyle w:val="Obsah3"/>
            <w:tabs>
              <w:tab w:val="left" w:pos="1200"/>
              <w:tab w:val="right" w:leader="dot" w:pos="9062"/>
            </w:tabs>
            <w:rPr>
              <w:rFonts w:eastAsiaTheme="minorEastAsia" w:cstheme="minorBidi"/>
              <w:noProof/>
              <w:sz w:val="22"/>
              <w:szCs w:val="22"/>
            </w:rPr>
          </w:pPr>
          <w:hyperlink w:anchor="_Toc381564580" w:history="1">
            <w:r w:rsidR="002C33F4" w:rsidRPr="005B73B9">
              <w:rPr>
                <w:rStyle w:val="Hypertextovodkaz"/>
                <w:b/>
                <w:noProof/>
              </w:rPr>
              <w:t>2.1.3.</w:t>
            </w:r>
            <w:r w:rsidR="002C33F4">
              <w:rPr>
                <w:rFonts w:eastAsiaTheme="minorEastAsia" w:cstheme="minorBidi"/>
                <w:noProof/>
                <w:sz w:val="22"/>
                <w:szCs w:val="22"/>
              </w:rPr>
              <w:tab/>
            </w:r>
            <w:r w:rsidR="002C33F4" w:rsidRPr="005B73B9">
              <w:rPr>
                <w:rStyle w:val="Hypertextovodkaz"/>
                <w:b/>
                <w:noProof/>
              </w:rPr>
              <w:t>Průzkum World Bank 2013</w:t>
            </w:r>
            <w:r w:rsidR="002C33F4">
              <w:rPr>
                <w:noProof/>
                <w:webHidden/>
              </w:rPr>
              <w:tab/>
            </w:r>
            <w:r w:rsidR="002C33F4">
              <w:rPr>
                <w:noProof/>
                <w:webHidden/>
              </w:rPr>
              <w:fldChar w:fldCharType="begin"/>
            </w:r>
            <w:r w:rsidR="002C33F4">
              <w:rPr>
                <w:noProof/>
                <w:webHidden/>
              </w:rPr>
              <w:instrText xml:space="preserve"> PAGEREF _Toc381564580 \h </w:instrText>
            </w:r>
            <w:r w:rsidR="002C33F4">
              <w:rPr>
                <w:noProof/>
                <w:webHidden/>
              </w:rPr>
            </w:r>
            <w:r w:rsidR="002C33F4">
              <w:rPr>
                <w:noProof/>
                <w:webHidden/>
              </w:rPr>
              <w:fldChar w:fldCharType="separate"/>
            </w:r>
            <w:r w:rsidR="002C33F4">
              <w:rPr>
                <w:noProof/>
                <w:webHidden/>
              </w:rPr>
              <w:t>5</w:t>
            </w:r>
            <w:r w:rsidR="002C33F4">
              <w:rPr>
                <w:noProof/>
                <w:webHidden/>
              </w:rPr>
              <w:fldChar w:fldCharType="end"/>
            </w:r>
          </w:hyperlink>
        </w:p>
        <w:p w:rsidR="002C33F4" w:rsidRDefault="003B22FC">
          <w:pPr>
            <w:pStyle w:val="Obsah3"/>
            <w:tabs>
              <w:tab w:val="left" w:pos="960"/>
              <w:tab w:val="right" w:leader="dot" w:pos="9062"/>
            </w:tabs>
            <w:rPr>
              <w:rFonts w:eastAsiaTheme="minorEastAsia" w:cstheme="minorBidi"/>
              <w:noProof/>
              <w:sz w:val="22"/>
              <w:szCs w:val="22"/>
            </w:rPr>
          </w:pPr>
          <w:hyperlink w:anchor="_Toc381564581" w:history="1">
            <w:r w:rsidR="002C33F4" w:rsidRPr="005B73B9">
              <w:rPr>
                <w:rStyle w:val="Hypertextovodkaz"/>
                <w:b/>
                <w:noProof/>
              </w:rPr>
              <w:t>3.</w:t>
            </w:r>
            <w:r w:rsidR="002C33F4">
              <w:rPr>
                <w:rFonts w:eastAsiaTheme="minorEastAsia" w:cstheme="minorBidi"/>
                <w:noProof/>
                <w:sz w:val="22"/>
                <w:szCs w:val="22"/>
              </w:rPr>
              <w:tab/>
            </w:r>
            <w:r w:rsidR="002C33F4" w:rsidRPr="005B73B9">
              <w:rPr>
                <w:rStyle w:val="Hypertextovodkaz"/>
                <w:b/>
                <w:noProof/>
              </w:rPr>
              <w:t>Příklady národních řešení sankcí</w:t>
            </w:r>
            <w:r w:rsidR="002C33F4">
              <w:rPr>
                <w:noProof/>
                <w:webHidden/>
              </w:rPr>
              <w:tab/>
            </w:r>
            <w:r w:rsidR="002C33F4">
              <w:rPr>
                <w:noProof/>
                <w:webHidden/>
              </w:rPr>
              <w:fldChar w:fldCharType="begin"/>
            </w:r>
            <w:r w:rsidR="002C33F4">
              <w:rPr>
                <w:noProof/>
                <w:webHidden/>
              </w:rPr>
              <w:instrText xml:space="preserve"> PAGEREF _Toc381564581 \h </w:instrText>
            </w:r>
            <w:r w:rsidR="002C33F4">
              <w:rPr>
                <w:noProof/>
                <w:webHidden/>
              </w:rPr>
            </w:r>
            <w:r w:rsidR="002C33F4">
              <w:rPr>
                <w:noProof/>
                <w:webHidden/>
              </w:rPr>
              <w:fldChar w:fldCharType="separate"/>
            </w:r>
            <w:r w:rsidR="002C33F4">
              <w:rPr>
                <w:noProof/>
                <w:webHidden/>
              </w:rPr>
              <w:t>9</w:t>
            </w:r>
            <w:r w:rsidR="002C33F4">
              <w:rPr>
                <w:noProof/>
                <w:webHidden/>
              </w:rPr>
              <w:fldChar w:fldCharType="end"/>
            </w:r>
          </w:hyperlink>
        </w:p>
        <w:p w:rsidR="002C33F4" w:rsidRDefault="003B22FC">
          <w:pPr>
            <w:pStyle w:val="Obsah3"/>
            <w:tabs>
              <w:tab w:val="left" w:pos="1200"/>
              <w:tab w:val="right" w:leader="dot" w:pos="9062"/>
            </w:tabs>
            <w:rPr>
              <w:rFonts w:eastAsiaTheme="minorEastAsia" w:cstheme="minorBidi"/>
              <w:noProof/>
              <w:sz w:val="22"/>
              <w:szCs w:val="22"/>
            </w:rPr>
          </w:pPr>
          <w:hyperlink w:anchor="_Toc381564582" w:history="1">
            <w:r w:rsidR="002C33F4" w:rsidRPr="005B73B9">
              <w:rPr>
                <w:rStyle w:val="Hypertextovodkaz"/>
                <w:b/>
                <w:noProof/>
              </w:rPr>
              <w:t>3.1.</w:t>
            </w:r>
            <w:r w:rsidR="002C33F4">
              <w:rPr>
                <w:rFonts w:eastAsiaTheme="minorEastAsia" w:cstheme="minorBidi"/>
                <w:noProof/>
                <w:sz w:val="22"/>
                <w:szCs w:val="22"/>
              </w:rPr>
              <w:tab/>
            </w:r>
            <w:r w:rsidR="002C33F4" w:rsidRPr="005B73B9">
              <w:rPr>
                <w:rStyle w:val="Hypertextovodkaz"/>
                <w:b/>
                <w:noProof/>
              </w:rPr>
              <w:t>Slovensko</w:t>
            </w:r>
            <w:r w:rsidR="002C33F4">
              <w:rPr>
                <w:noProof/>
                <w:webHidden/>
              </w:rPr>
              <w:tab/>
            </w:r>
            <w:r w:rsidR="002C33F4">
              <w:rPr>
                <w:noProof/>
                <w:webHidden/>
              </w:rPr>
              <w:fldChar w:fldCharType="begin"/>
            </w:r>
            <w:r w:rsidR="002C33F4">
              <w:rPr>
                <w:noProof/>
                <w:webHidden/>
              </w:rPr>
              <w:instrText xml:space="preserve"> PAGEREF _Toc381564582 \h </w:instrText>
            </w:r>
            <w:r w:rsidR="002C33F4">
              <w:rPr>
                <w:noProof/>
                <w:webHidden/>
              </w:rPr>
            </w:r>
            <w:r w:rsidR="002C33F4">
              <w:rPr>
                <w:noProof/>
                <w:webHidden/>
              </w:rPr>
              <w:fldChar w:fldCharType="separate"/>
            </w:r>
            <w:r w:rsidR="002C33F4">
              <w:rPr>
                <w:noProof/>
                <w:webHidden/>
              </w:rPr>
              <w:t>9</w:t>
            </w:r>
            <w:r w:rsidR="002C33F4">
              <w:rPr>
                <w:noProof/>
                <w:webHidden/>
              </w:rPr>
              <w:fldChar w:fldCharType="end"/>
            </w:r>
          </w:hyperlink>
        </w:p>
        <w:p w:rsidR="002C33F4" w:rsidRDefault="003B22FC">
          <w:pPr>
            <w:pStyle w:val="Obsah3"/>
            <w:tabs>
              <w:tab w:val="left" w:pos="1200"/>
              <w:tab w:val="right" w:leader="dot" w:pos="9062"/>
            </w:tabs>
            <w:rPr>
              <w:rFonts w:eastAsiaTheme="minorEastAsia" w:cstheme="minorBidi"/>
              <w:noProof/>
              <w:sz w:val="22"/>
              <w:szCs w:val="22"/>
            </w:rPr>
          </w:pPr>
          <w:hyperlink w:anchor="_Toc381564583" w:history="1">
            <w:r w:rsidR="002C33F4" w:rsidRPr="005B73B9">
              <w:rPr>
                <w:rStyle w:val="Hypertextovodkaz"/>
                <w:b/>
                <w:noProof/>
              </w:rPr>
              <w:t>3.2.</w:t>
            </w:r>
            <w:r w:rsidR="002C33F4">
              <w:rPr>
                <w:rFonts w:eastAsiaTheme="minorEastAsia" w:cstheme="minorBidi"/>
                <w:noProof/>
                <w:sz w:val="22"/>
                <w:szCs w:val="22"/>
              </w:rPr>
              <w:tab/>
            </w:r>
            <w:r w:rsidR="002C33F4" w:rsidRPr="005B73B9">
              <w:rPr>
                <w:rStyle w:val="Hypertextovodkaz"/>
                <w:b/>
                <w:noProof/>
              </w:rPr>
              <w:t>Polsko</w:t>
            </w:r>
            <w:r w:rsidR="002C33F4">
              <w:rPr>
                <w:noProof/>
                <w:webHidden/>
              </w:rPr>
              <w:tab/>
            </w:r>
            <w:r w:rsidR="002C33F4">
              <w:rPr>
                <w:noProof/>
                <w:webHidden/>
              </w:rPr>
              <w:fldChar w:fldCharType="begin"/>
            </w:r>
            <w:r w:rsidR="002C33F4">
              <w:rPr>
                <w:noProof/>
                <w:webHidden/>
              </w:rPr>
              <w:instrText xml:space="preserve"> PAGEREF _Toc381564583 \h </w:instrText>
            </w:r>
            <w:r w:rsidR="002C33F4">
              <w:rPr>
                <w:noProof/>
                <w:webHidden/>
              </w:rPr>
            </w:r>
            <w:r w:rsidR="002C33F4">
              <w:rPr>
                <w:noProof/>
                <w:webHidden/>
              </w:rPr>
              <w:fldChar w:fldCharType="separate"/>
            </w:r>
            <w:r w:rsidR="002C33F4">
              <w:rPr>
                <w:noProof/>
                <w:webHidden/>
              </w:rPr>
              <w:t>10</w:t>
            </w:r>
            <w:r w:rsidR="002C33F4">
              <w:rPr>
                <w:noProof/>
                <w:webHidden/>
              </w:rPr>
              <w:fldChar w:fldCharType="end"/>
            </w:r>
          </w:hyperlink>
        </w:p>
        <w:p w:rsidR="002C33F4" w:rsidRDefault="003B22FC">
          <w:pPr>
            <w:pStyle w:val="Obsah3"/>
            <w:tabs>
              <w:tab w:val="left" w:pos="1200"/>
              <w:tab w:val="right" w:leader="dot" w:pos="9062"/>
            </w:tabs>
            <w:rPr>
              <w:rFonts w:eastAsiaTheme="minorEastAsia" w:cstheme="minorBidi"/>
              <w:noProof/>
              <w:sz w:val="22"/>
              <w:szCs w:val="22"/>
            </w:rPr>
          </w:pPr>
          <w:hyperlink w:anchor="_Toc381564584" w:history="1">
            <w:r w:rsidR="002C33F4" w:rsidRPr="005B73B9">
              <w:rPr>
                <w:rStyle w:val="Hypertextovodkaz"/>
                <w:b/>
                <w:noProof/>
              </w:rPr>
              <w:t>3.3.</w:t>
            </w:r>
            <w:r w:rsidR="002C33F4">
              <w:rPr>
                <w:rFonts w:eastAsiaTheme="minorEastAsia" w:cstheme="minorBidi"/>
                <w:noProof/>
                <w:sz w:val="22"/>
                <w:szCs w:val="22"/>
              </w:rPr>
              <w:tab/>
            </w:r>
            <w:r w:rsidR="002C33F4" w:rsidRPr="005B73B9">
              <w:rPr>
                <w:rStyle w:val="Hypertextovodkaz"/>
                <w:b/>
                <w:noProof/>
              </w:rPr>
              <w:t>Slovinsko</w:t>
            </w:r>
            <w:r w:rsidR="002C33F4">
              <w:rPr>
                <w:noProof/>
                <w:webHidden/>
              </w:rPr>
              <w:tab/>
            </w:r>
            <w:r w:rsidR="002C33F4">
              <w:rPr>
                <w:noProof/>
                <w:webHidden/>
              </w:rPr>
              <w:fldChar w:fldCharType="begin"/>
            </w:r>
            <w:r w:rsidR="002C33F4">
              <w:rPr>
                <w:noProof/>
                <w:webHidden/>
              </w:rPr>
              <w:instrText xml:space="preserve"> PAGEREF _Toc381564584 \h </w:instrText>
            </w:r>
            <w:r w:rsidR="002C33F4">
              <w:rPr>
                <w:noProof/>
                <w:webHidden/>
              </w:rPr>
            </w:r>
            <w:r w:rsidR="002C33F4">
              <w:rPr>
                <w:noProof/>
                <w:webHidden/>
              </w:rPr>
              <w:fldChar w:fldCharType="separate"/>
            </w:r>
            <w:r w:rsidR="002C33F4">
              <w:rPr>
                <w:noProof/>
                <w:webHidden/>
              </w:rPr>
              <w:t>10</w:t>
            </w:r>
            <w:r w:rsidR="002C33F4">
              <w:rPr>
                <w:noProof/>
                <w:webHidden/>
              </w:rPr>
              <w:fldChar w:fldCharType="end"/>
            </w:r>
          </w:hyperlink>
        </w:p>
        <w:p w:rsidR="002C33F4" w:rsidRDefault="003B22FC">
          <w:pPr>
            <w:pStyle w:val="Obsah3"/>
            <w:tabs>
              <w:tab w:val="left" w:pos="1200"/>
              <w:tab w:val="right" w:leader="dot" w:pos="9062"/>
            </w:tabs>
            <w:rPr>
              <w:rFonts w:eastAsiaTheme="minorEastAsia" w:cstheme="minorBidi"/>
              <w:noProof/>
              <w:sz w:val="22"/>
              <w:szCs w:val="22"/>
            </w:rPr>
          </w:pPr>
          <w:hyperlink w:anchor="_Toc381564585" w:history="1">
            <w:r w:rsidR="002C33F4" w:rsidRPr="005B73B9">
              <w:rPr>
                <w:rStyle w:val="Hypertextovodkaz"/>
                <w:b/>
                <w:noProof/>
              </w:rPr>
              <w:t>3.4.</w:t>
            </w:r>
            <w:r w:rsidR="002C33F4">
              <w:rPr>
                <w:rFonts w:eastAsiaTheme="minorEastAsia" w:cstheme="minorBidi"/>
                <w:noProof/>
                <w:sz w:val="22"/>
                <w:szCs w:val="22"/>
              </w:rPr>
              <w:tab/>
            </w:r>
            <w:r w:rsidR="002C33F4" w:rsidRPr="005B73B9">
              <w:rPr>
                <w:rStyle w:val="Hypertextovodkaz"/>
                <w:b/>
                <w:noProof/>
              </w:rPr>
              <w:t>Estonsko</w:t>
            </w:r>
            <w:r w:rsidR="002C33F4">
              <w:rPr>
                <w:noProof/>
                <w:webHidden/>
              </w:rPr>
              <w:tab/>
            </w:r>
            <w:r w:rsidR="002C33F4">
              <w:rPr>
                <w:noProof/>
                <w:webHidden/>
              </w:rPr>
              <w:fldChar w:fldCharType="begin"/>
            </w:r>
            <w:r w:rsidR="002C33F4">
              <w:rPr>
                <w:noProof/>
                <w:webHidden/>
              </w:rPr>
              <w:instrText xml:space="preserve"> PAGEREF _Toc381564585 \h </w:instrText>
            </w:r>
            <w:r w:rsidR="002C33F4">
              <w:rPr>
                <w:noProof/>
                <w:webHidden/>
              </w:rPr>
            </w:r>
            <w:r w:rsidR="002C33F4">
              <w:rPr>
                <w:noProof/>
                <w:webHidden/>
              </w:rPr>
              <w:fldChar w:fldCharType="separate"/>
            </w:r>
            <w:r w:rsidR="002C33F4">
              <w:rPr>
                <w:noProof/>
                <w:webHidden/>
              </w:rPr>
              <w:t>10</w:t>
            </w:r>
            <w:r w:rsidR="002C33F4">
              <w:rPr>
                <w:noProof/>
                <w:webHidden/>
              </w:rPr>
              <w:fldChar w:fldCharType="end"/>
            </w:r>
          </w:hyperlink>
        </w:p>
        <w:p w:rsidR="002C33F4" w:rsidRDefault="003B22FC">
          <w:pPr>
            <w:pStyle w:val="Obsah3"/>
            <w:tabs>
              <w:tab w:val="left" w:pos="960"/>
              <w:tab w:val="right" w:leader="dot" w:pos="9062"/>
            </w:tabs>
            <w:rPr>
              <w:rFonts w:eastAsiaTheme="minorEastAsia" w:cstheme="minorBidi"/>
              <w:noProof/>
              <w:sz w:val="22"/>
              <w:szCs w:val="22"/>
            </w:rPr>
          </w:pPr>
          <w:hyperlink w:anchor="_Toc381564586" w:history="1">
            <w:r w:rsidR="002C33F4" w:rsidRPr="005B73B9">
              <w:rPr>
                <w:rStyle w:val="Hypertextovodkaz"/>
                <w:b/>
                <w:noProof/>
              </w:rPr>
              <w:t>4.</w:t>
            </w:r>
            <w:r w:rsidR="002C33F4">
              <w:rPr>
                <w:rFonts w:eastAsiaTheme="minorEastAsia" w:cstheme="minorBidi"/>
                <w:noProof/>
                <w:sz w:val="22"/>
                <w:szCs w:val="22"/>
              </w:rPr>
              <w:tab/>
            </w:r>
            <w:r w:rsidR="002C33F4" w:rsidRPr="005B73B9">
              <w:rPr>
                <w:rStyle w:val="Hypertextovodkaz"/>
                <w:b/>
                <w:noProof/>
              </w:rPr>
              <w:t>Historie návrhů a odmítání sankcí v Infozákonu</w:t>
            </w:r>
            <w:r w:rsidR="002C33F4">
              <w:rPr>
                <w:noProof/>
                <w:webHidden/>
              </w:rPr>
              <w:tab/>
            </w:r>
            <w:r w:rsidR="002C33F4">
              <w:rPr>
                <w:noProof/>
                <w:webHidden/>
              </w:rPr>
              <w:fldChar w:fldCharType="begin"/>
            </w:r>
            <w:r w:rsidR="002C33F4">
              <w:rPr>
                <w:noProof/>
                <w:webHidden/>
              </w:rPr>
              <w:instrText xml:space="preserve"> PAGEREF _Toc381564586 \h </w:instrText>
            </w:r>
            <w:r w:rsidR="002C33F4">
              <w:rPr>
                <w:noProof/>
                <w:webHidden/>
              </w:rPr>
            </w:r>
            <w:r w:rsidR="002C33F4">
              <w:rPr>
                <w:noProof/>
                <w:webHidden/>
              </w:rPr>
              <w:fldChar w:fldCharType="separate"/>
            </w:r>
            <w:r w:rsidR="002C33F4">
              <w:rPr>
                <w:noProof/>
                <w:webHidden/>
              </w:rPr>
              <w:t>11</w:t>
            </w:r>
            <w:r w:rsidR="002C33F4">
              <w:rPr>
                <w:noProof/>
                <w:webHidden/>
              </w:rPr>
              <w:fldChar w:fldCharType="end"/>
            </w:r>
          </w:hyperlink>
        </w:p>
        <w:p w:rsidR="002C33F4" w:rsidRDefault="003B22FC">
          <w:pPr>
            <w:pStyle w:val="Obsah3"/>
            <w:tabs>
              <w:tab w:val="left" w:pos="1200"/>
              <w:tab w:val="right" w:leader="dot" w:pos="9062"/>
            </w:tabs>
            <w:rPr>
              <w:rFonts w:eastAsiaTheme="minorEastAsia" w:cstheme="minorBidi"/>
              <w:noProof/>
              <w:sz w:val="22"/>
              <w:szCs w:val="22"/>
            </w:rPr>
          </w:pPr>
          <w:hyperlink w:anchor="_Toc381564587" w:history="1">
            <w:r w:rsidR="002C33F4" w:rsidRPr="005B73B9">
              <w:rPr>
                <w:rStyle w:val="Hypertextovodkaz"/>
                <w:b/>
                <w:noProof/>
              </w:rPr>
              <w:t>4.1.</w:t>
            </w:r>
            <w:r w:rsidR="002C33F4">
              <w:rPr>
                <w:rFonts w:eastAsiaTheme="minorEastAsia" w:cstheme="minorBidi"/>
                <w:noProof/>
                <w:sz w:val="22"/>
                <w:szCs w:val="22"/>
              </w:rPr>
              <w:tab/>
            </w:r>
            <w:r w:rsidR="002C33F4" w:rsidRPr="005B73B9">
              <w:rPr>
                <w:rStyle w:val="Hypertextovodkaz"/>
                <w:b/>
                <w:noProof/>
              </w:rPr>
              <w:t>Předkládané návrhy změn</w:t>
            </w:r>
            <w:r w:rsidR="002C33F4">
              <w:rPr>
                <w:noProof/>
                <w:webHidden/>
              </w:rPr>
              <w:tab/>
            </w:r>
            <w:r w:rsidR="002C33F4">
              <w:rPr>
                <w:noProof/>
                <w:webHidden/>
              </w:rPr>
              <w:fldChar w:fldCharType="begin"/>
            </w:r>
            <w:r w:rsidR="002C33F4">
              <w:rPr>
                <w:noProof/>
                <w:webHidden/>
              </w:rPr>
              <w:instrText xml:space="preserve"> PAGEREF _Toc381564587 \h </w:instrText>
            </w:r>
            <w:r w:rsidR="002C33F4">
              <w:rPr>
                <w:noProof/>
                <w:webHidden/>
              </w:rPr>
            </w:r>
            <w:r w:rsidR="002C33F4">
              <w:rPr>
                <w:noProof/>
                <w:webHidden/>
              </w:rPr>
              <w:fldChar w:fldCharType="separate"/>
            </w:r>
            <w:r w:rsidR="002C33F4">
              <w:rPr>
                <w:noProof/>
                <w:webHidden/>
              </w:rPr>
              <w:t>11</w:t>
            </w:r>
            <w:r w:rsidR="002C33F4">
              <w:rPr>
                <w:noProof/>
                <w:webHidden/>
              </w:rPr>
              <w:fldChar w:fldCharType="end"/>
            </w:r>
          </w:hyperlink>
        </w:p>
        <w:p w:rsidR="002C33F4" w:rsidRDefault="003B22FC">
          <w:pPr>
            <w:pStyle w:val="Obsah3"/>
            <w:tabs>
              <w:tab w:val="left" w:pos="1200"/>
              <w:tab w:val="right" w:leader="dot" w:pos="9062"/>
            </w:tabs>
            <w:rPr>
              <w:rFonts w:eastAsiaTheme="minorEastAsia" w:cstheme="minorBidi"/>
              <w:noProof/>
              <w:sz w:val="22"/>
              <w:szCs w:val="22"/>
            </w:rPr>
          </w:pPr>
          <w:hyperlink w:anchor="_Toc381564588" w:history="1">
            <w:r w:rsidR="002C33F4" w:rsidRPr="005B73B9">
              <w:rPr>
                <w:rStyle w:val="Hypertextovodkaz"/>
                <w:b/>
                <w:noProof/>
              </w:rPr>
              <w:t>4.2.</w:t>
            </w:r>
            <w:r w:rsidR="002C33F4">
              <w:rPr>
                <w:rFonts w:eastAsiaTheme="minorEastAsia" w:cstheme="minorBidi"/>
                <w:noProof/>
                <w:sz w:val="22"/>
                <w:szCs w:val="22"/>
              </w:rPr>
              <w:tab/>
            </w:r>
            <w:r w:rsidR="002C33F4" w:rsidRPr="005B73B9">
              <w:rPr>
                <w:rStyle w:val="Hypertextovodkaz"/>
                <w:b/>
                <w:noProof/>
              </w:rPr>
              <w:t>Uváděné problémy spojené se sankcemi</w:t>
            </w:r>
            <w:r w:rsidR="002C33F4">
              <w:rPr>
                <w:noProof/>
                <w:webHidden/>
              </w:rPr>
              <w:tab/>
            </w:r>
            <w:r w:rsidR="002C33F4">
              <w:rPr>
                <w:noProof/>
                <w:webHidden/>
              </w:rPr>
              <w:fldChar w:fldCharType="begin"/>
            </w:r>
            <w:r w:rsidR="002C33F4">
              <w:rPr>
                <w:noProof/>
                <w:webHidden/>
              </w:rPr>
              <w:instrText xml:space="preserve"> PAGEREF _Toc381564588 \h </w:instrText>
            </w:r>
            <w:r w:rsidR="002C33F4">
              <w:rPr>
                <w:noProof/>
                <w:webHidden/>
              </w:rPr>
            </w:r>
            <w:r w:rsidR="002C33F4">
              <w:rPr>
                <w:noProof/>
                <w:webHidden/>
              </w:rPr>
              <w:fldChar w:fldCharType="separate"/>
            </w:r>
            <w:r w:rsidR="002C33F4">
              <w:rPr>
                <w:noProof/>
                <w:webHidden/>
              </w:rPr>
              <w:t>11</w:t>
            </w:r>
            <w:r w:rsidR="002C33F4">
              <w:rPr>
                <w:noProof/>
                <w:webHidden/>
              </w:rPr>
              <w:fldChar w:fldCharType="end"/>
            </w:r>
          </w:hyperlink>
        </w:p>
        <w:p w:rsidR="002C33F4" w:rsidRDefault="003B22FC">
          <w:pPr>
            <w:pStyle w:val="Obsah3"/>
            <w:tabs>
              <w:tab w:val="left" w:pos="1200"/>
              <w:tab w:val="right" w:leader="dot" w:pos="9062"/>
            </w:tabs>
            <w:rPr>
              <w:rFonts w:eastAsiaTheme="minorEastAsia" w:cstheme="minorBidi"/>
              <w:noProof/>
              <w:sz w:val="22"/>
              <w:szCs w:val="22"/>
            </w:rPr>
          </w:pPr>
          <w:hyperlink w:anchor="_Toc381564589" w:history="1">
            <w:r w:rsidR="002C33F4" w:rsidRPr="005B73B9">
              <w:rPr>
                <w:rStyle w:val="Hypertextovodkaz"/>
                <w:b/>
                <w:noProof/>
              </w:rPr>
              <w:t>4.3.</w:t>
            </w:r>
            <w:r w:rsidR="002C33F4">
              <w:rPr>
                <w:rFonts w:eastAsiaTheme="minorEastAsia" w:cstheme="minorBidi"/>
                <w:noProof/>
                <w:sz w:val="22"/>
                <w:szCs w:val="22"/>
              </w:rPr>
              <w:tab/>
            </w:r>
            <w:r w:rsidR="002C33F4" w:rsidRPr="005B73B9">
              <w:rPr>
                <w:rStyle w:val="Hypertextovodkaz"/>
                <w:b/>
                <w:noProof/>
              </w:rPr>
              <w:t>Doporučení pracovní skupiny</w:t>
            </w:r>
            <w:r w:rsidR="002C33F4">
              <w:rPr>
                <w:noProof/>
                <w:webHidden/>
              </w:rPr>
              <w:tab/>
            </w:r>
            <w:r w:rsidR="002C33F4">
              <w:rPr>
                <w:noProof/>
                <w:webHidden/>
              </w:rPr>
              <w:fldChar w:fldCharType="begin"/>
            </w:r>
            <w:r w:rsidR="002C33F4">
              <w:rPr>
                <w:noProof/>
                <w:webHidden/>
              </w:rPr>
              <w:instrText xml:space="preserve"> PAGEREF _Toc381564589 \h </w:instrText>
            </w:r>
            <w:r w:rsidR="002C33F4">
              <w:rPr>
                <w:noProof/>
                <w:webHidden/>
              </w:rPr>
            </w:r>
            <w:r w:rsidR="002C33F4">
              <w:rPr>
                <w:noProof/>
                <w:webHidden/>
              </w:rPr>
              <w:fldChar w:fldCharType="separate"/>
            </w:r>
            <w:r w:rsidR="002C33F4">
              <w:rPr>
                <w:noProof/>
                <w:webHidden/>
              </w:rPr>
              <w:t>12</w:t>
            </w:r>
            <w:r w:rsidR="002C33F4">
              <w:rPr>
                <w:noProof/>
                <w:webHidden/>
              </w:rPr>
              <w:fldChar w:fldCharType="end"/>
            </w:r>
          </w:hyperlink>
        </w:p>
        <w:p w:rsidR="002C33F4" w:rsidRDefault="003B22FC">
          <w:pPr>
            <w:pStyle w:val="Obsah3"/>
            <w:tabs>
              <w:tab w:val="left" w:pos="960"/>
              <w:tab w:val="right" w:leader="dot" w:pos="9062"/>
            </w:tabs>
            <w:rPr>
              <w:rFonts w:eastAsiaTheme="minorEastAsia" w:cstheme="minorBidi"/>
              <w:noProof/>
              <w:sz w:val="22"/>
              <w:szCs w:val="22"/>
            </w:rPr>
          </w:pPr>
          <w:hyperlink w:anchor="_Toc381564590" w:history="1">
            <w:r w:rsidR="002C33F4" w:rsidRPr="005B73B9">
              <w:rPr>
                <w:rStyle w:val="Hypertextovodkaz"/>
                <w:b/>
                <w:noProof/>
              </w:rPr>
              <w:t>5.</w:t>
            </w:r>
            <w:r w:rsidR="002C33F4">
              <w:rPr>
                <w:rFonts w:eastAsiaTheme="minorEastAsia" w:cstheme="minorBidi"/>
                <w:noProof/>
                <w:sz w:val="22"/>
                <w:szCs w:val="22"/>
              </w:rPr>
              <w:tab/>
            </w:r>
            <w:r w:rsidR="002C33F4" w:rsidRPr="005B73B9">
              <w:rPr>
                <w:rStyle w:val="Hypertextovodkaz"/>
                <w:b/>
                <w:noProof/>
              </w:rPr>
              <w:t>Doporučení</w:t>
            </w:r>
            <w:r w:rsidR="002C33F4">
              <w:rPr>
                <w:noProof/>
                <w:webHidden/>
              </w:rPr>
              <w:tab/>
            </w:r>
            <w:r w:rsidR="002C33F4">
              <w:rPr>
                <w:noProof/>
                <w:webHidden/>
              </w:rPr>
              <w:fldChar w:fldCharType="begin"/>
            </w:r>
            <w:r w:rsidR="002C33F4">
              <w:rPr>
                <w:noProof/>
                <w:webHidden/>
              </w:rPr>
              <w:instrText xml:space="preserve"> PAGEREF _Toc381564590 \h </w:instrText>
            </w:r>
            <w:r w:rsidR="002C33F4">
              <w:rPr>
                <w:noProof/>
                <w:webHidden/>
              </w:rPr>
            </w:r>
            <w:r w:rsidR="002C33F4">
              <w:rPr>
                <w:noProof/>
                <w:webHidden/>
              </w:rPr>
              <w:fldChar w:fldCharType="separate"/>
            </w:r>
            <w:r w:rsidR="002C33F4">
              <w:rPr>
                <w:noProof/>
                <w:webHidden/>
              </w:rPr>
              <w:t>13</w:t>
            </w:r>
            <w:r w:rsidR="002C33F4">
              <w:rPr>
                <w:noProof/>
                <w:webHidden/>
              </w:rPr>
              <w:fldChar w:fldCharType="end"/>
            </w:r>
          </w:hyperlink>
        </w:p>
        <w:p w:rsidR="002C33F4" w:rsidRDefault="003B22FC">
          <w:pPr>
            <w:pStyle w:val="Obsah3"/>
            <w:tabs>
              <w:tab w:val="left" w:pos="960"/>
              <w:tab w:val="right" w:leader="dot" w:pos="9062"/>
            </w:tabs>
            <w:rPr>
              <w:rFonts w:eastAsiaTheme="minorEastAsia" w:cstheme="minorBidi"/>
              <w:noProof/>
              <w:sz w:val="22"/>
              <w:szCs w:val="22"/>
            </w:rPr>
          </w:pPr>
          <w:hyperlink w:anchor="_Toc381564591" w:history="1">
            <w:r w:rsidR="002C33F4" w:rsidRPr="005B73B9">
              <w:rPr>
                <w:rStyle w:val="Hypertextovodkaz"/>
                <w:b/>
                <w:noProof/>
              </w:rPr>
              <w:t>6.</w:t>
            </w:r>
            <w:r w:rsidR="002C33F4">
              <w:rPr>
                <w:rFonts w:eastAsiaTheme="minorEastAsia" w:cstheme="minorBidi"/>
                <w:noProof/>
                <w:sz w:val="22"/>
                <w:szCs w:val="22"/>
              </w:rPr>
              <w:tab/>
            </w:r>
            <w:r w:rsidR="002C33F4" w:rsidRPr="005B73B9">
              <w:rPr>
                <w:rStyle w:val="Hypertextovodkaz"/>
                <w:b/>
                <w:noProof/>
              </w:rPr>
              <w:t>Návrh znění</w:t>
            </w:r>
            <w:r w:rsidR="002C33F4">
              <w:rPr>
                <w:noProof/>
                <w:webHidden/>
              </w:rPr>
              <w:tab/>
            </w:r>
            <w:r w:rsidR="002C33F4">
              <w:rPr>
                <w:noProof/>
                <w:webHidden/>
              </w:rPr>
              <w:fldChar w:fldCharType="begin"/>
            </w:r>
            <w:r w:rsidR="002C33F4">
              <w:rPr>
                <w:noProof/>
                <w:webHidden/>
              </w:rPr>
              <w:instrText xml:space="preserve"> PAGEREF _Toc381564591 \h </w:instrText>
            </w:r>
            <w:r w:rsidR="002C33F4">
              <w:rPr>
                <w:noProof/>
                <w:webHidden/>
              </w:rPr>
            </w:r>
            <w:r w:rsidR="002C33F4">
              <w:rPr>
                <w:noProof/>
                <w:webHidden/>
              </w:rPr>
              <w:fldChar w:fldCharType="separate"/>
            </w:r>
            <w:r w:rsidR="002C33F4">
              <w:rPr>
                <w:noProof/>
                <w:webHidden/>
              </w:rPr>
              <w:t>13</w:t>
            </w:r>
            <w:r w:rsidR="002C33F4">
              <w:rPr>
                <w:noProof/>
                <w:webHidden/>
              </w:rPr>
              <w:fldChar w:fldCharType="end"/>
            </w:r>
          </w:hyperlink>
        </w:p>
        <w:p w:rsidR="00A5716D" w:rsidRDefault="00A5716D">
          <w:r>
            <w:rPr>
              <w:b/>
              <w:bCs/>
            </w:rPr>
            <w:fldChar w:fldCharType="end"/>
          </w:r>
        </w:p>
      </w:sdtContent>
    </w:sdt>
    <w:p w:rsidR="00392DC9" w:rsidRDefault="00392DC9" w:rsidP="00A52700">
      <w:pPr>
        <w:jc w:val="both"/>
        <w:rPr>
          <w:rFonts w:asciiTheme="minorHAnsi" w:hAnsiTheme="minorHAnsi" w:cstheme="minorHAnsi"/>
        </w:rPr>
      </w:pPr>
    </w:p>
    <w:p w:rsidR="00392DC9" w:rsidRPr="000C7141" w:rsidRDefault="00392DC9" w:rsidP="00A52700">
      <w:pPr>
        <w:jc w:val="both"/>
        <w:rPr>
          <w:rFonts w:asciiTheme="minorHAnsi" w:hAnsiTheme="minorHAnsi" w:cstheme="minorHAnsi"/>
        </w:rPr>
      </w:pPr>
    </w:p>
    <w:p w:rsidR="0018217F" w:rsidRPr="000C7141" w:rsidRDefault="0018217F" w:rsidP="0018217F">
      <w:pPr>
        <w:numPr>
          <w:ilvl w:val="0"/>
          <w:numId w:val="4"/>
        </w:numPr>
        <w:jc w:val="both"/>
        <w:outlineLvl w:val="2"/>
        <w:rPr>
          <w:rFonts w:asciiTheme="minorHAnsi" w:hAnsiTheme="minorHAnsi" w:cstheme="minorHAnsi"/>
          <w:b/>
        </w:rPr>
      </w:pPr>
      <w:bookmarkStart w:id="0" w:name="_Toc381564572"/>
      <w:r w:rsidRPr="000C7141">
        <w:rPr>
          <w:rFonts w:asciiTheme="minorHAnsi" w:hAnsiTheme="minorHAnsi" w:cstheme="minorHAnsi"/>
          <w:b/>
        </w:rPr>
        <w:t>Popis stavu</w:t>
      </w:r>
      <w:bookmarkEnd w:id="0"/>
    </w:p>
    <w:p w:rsidR="0018217F" w:rsidRPr="000C7141" w:rsidRDefault="0018217F" w:rsidP="00797AE3">
      <w:pPr>
        <w:jc w:val="both"/>
        <w:rPr>
          <w:rFonts w:asciiTheme="minorHAnsi" w:hAnsiTheme="minorHAnsi" w:cstheme="minorHAnsi"/>
        </w:rPr>
      </w:pPr>
    </w:p>
    <w:p w:rsidR="007B32EE" w:rsidRPr="007B32EE" w:rsidRDefault="007B0315" w:rsidP="007B32EE">
      <w:pPr>
        <w:numPr>
          <w:ilvl w:val="1"/>
          <w:numId w:val="4"/>
        </w:numPr>
        <w:jc w:val="both"/>
        <w:outlineLvl w:val="2"/>
        <w:rPr>
          <w:rFonts w:asciiTheme="minorHAnsi" w:hAnsiTheme="minorHAnsi" w:cstheme="minorHAnsi"/>
          <w:b/>
        </w:rPr>
      </w:pPr>
      <w:bookmarkStart w:id="1" w:name="_Toc381564573"/>
      <w:r>
        <w:rPr>
          <w:rFonts w:asciiTheme="minorHAnsi" w:hAnsiTheme="minorHAnsi" w:cstheme="minorHAnsi"/>
          <w:b/>
        </w:rPr>
        <w:t>L</w:t>
      </w:r>
      <w:r w:rsidR="007B32EE" w:rsidRPr="007B32EE">
        <w:rPr>
          <w:rFonts w:asciiTheme="minorHAnsi" w:hAnsiTheme="minorHAnsi" w:cstheme="minorHAnsi"/>
          <w:b/>
        </w:rPr>
        <w:t xml:space="preserve">ex </w:t>
      </w:r>
      <w:proofErr w:type="spellStart"/>
      <w:r w:rsidR="007B32EE" w:rsidRPr="007B32EE">
        <w:rPr>
          <w:rFonts w:asciiTheme="minorHAnsi" w:hAnsiTheme="minorHAnsi" w:cstheme="minorHAnsi"/>
          <w:b/>
        </w:rPr>
        <w:t>imperfecta</w:t>
      </w:r>
      <w:bookmarkEnd w:id="1"/>
      <w:proofErr w:type="spellEnd"/>
    </w:p>
    <w:p w:rsidR="00797AE3" w:rsidRPr="000C7141" w:rsidRDefault="00797AE3" w:rsidP="00797AE3">
      <w:pPr>
        <w:jc w:val="both"/>
        <w:rPr>
          <w:rFonts w:asciiTheme="minorHAnsi" w:hAnsiTheme="minorHAnsi" w:cstheme="minorHAnsi"/>
        </w:rPr>
      </w:pPr>
      <w:r w:rsidRPr="000C7141">
        <w:rPr>
          <w:rFonts w:asciiTheme="minorHAnsi" w:hAnsiTheme="minorHAnsi" w:cstheme="minorHAnsi"/>
        </w:rPr>
        <w:t xml:space="preserve">Zákon o svobodném přístupu k informacím se často označuje jako </w:t>
      </w:r>
      <w:r w:rsidRPr="000C7141">
        <w:rPr>
          <w:rFonts w:asciiTheme="minorHAnsi" w:hAnsiTheme="minorHAnsi" w:cstheme="minorHAnsi"/>
          <w:i/>
        </w:rPr>
        <w:t xml:space="preserve">„lex </w:t>
      </w:r>
      <w:proofErr w:type="spellStart"/>
      <w:r w:rsidRPr="000C7141">
        <w:rPr>
          <w:rFonts w:asciiTheme="minorHAnsi" w:hAnsiTheme="minorHAnsi" w:cstheme="minorHAnsi"/>
          <w:i/>
        </w:rPr>
        <w:t>imperfecta</w:t>
      </w:r>
      <w:proofErr w:type="spellEnd"/>
      <w:r w:rsidRPr="000C7141">
        <w:rPr>
          <w:rFonts w:asciiTheme="minorHAnsi" w:hAnsiTheme="minorHAnsi" w:cstheme="minorHAnsi"/>
          <w:i/>
        </w:rPr>
        <w:t>“</w:t>
      </w:r>
      <w:r w:rsidRPr="000C7141">
        <w:rPr>
          <w:rFonts w:asciiTheme="minorHAnsi" w:hAnsiTheme="minorHAnsi" w:cstheme="minorHAnsi"/>
        </w:rPr>
        <w:t>, jelikož mu chybí sankce, které by jeho dodržování vynucovaly. Přitom sankce byly navrhovány jak v původním návrhu zákona v r. 1998, tak též v rámci později projednávaných, přijatých i nepřijatých novelizacích. Důvodem odporu k sankcím byla vždy zcela zřetelně skutečnost, že vzhledem ke specifické přirozené logice zákona, který ukládá povinnosti především zaměstnancům veřejné správy, musejí sankce primárně mířit vůči nim, případně vůči povinnému subjektu jako celku. Tento obrat z tradičního vrchnostenského postavení vůči žadatelům do polohy jasně definované služby žadatelům (poskytnout informaci) způsobuje silný psychologický odpor, pravidelně maskovaný do právní argumentace.</w:t>
      </w:r>
    </w:p>
    <w:p w:rsidR="00797AE3" w:rsidRPr="000C7141" w:rsidRDefault="00797AE3" w:rsidP="00797AE3">
      <w:pPr>
        <w:jc w:val="both"/>
        <w:rPr>
          <w:rFonts w:asciiTheme="minorHAnsi" w:hAnsiTheme="minorHAnsi" w:cstheme="minorHAnsi"/>
        </w:rPr>
      </w:pPr>
    </w:p>
    <w:p w:rsidR="00797AE3" w:rsidRDefault="00797AE3" w:rsidP="00797AE3">
      <w:pPr>
        <w:jc w:val="both"/>
        <w:rPr>
          <w:rFonts w:asciiTheme="minorHAnsi" w:hAnsiTheme="minorHAnsi" w:cstheme="minorHAnsi"/>
        </w:rPr>
      </w:pPr>
      <w:r w:rsidRPr="000C7141">
        <w:rPr>
          <w:rFonts w:asciiTheme="minorHAnsi" w:hAnsiTheme="minorHAnsi" w:cstheme="minorHAnsi"/>
        </w:rPr>
        <w:t>Přitom v zahraničních úpravách jsou sankce spíše běžné</w:t>
      </w:r>
      <w:r w:rsidR="007B32EE">
        <w:rPr>
          <w:rFonts w:asciiTheme="minorHAnsi" w:hAnsiTheme="minorHAnsi" w:cstheme="minorHAnsi"/>
        </w:rPr>
        <w:t xml:space="preserve"> (viz </w:t>
      </w:r>
      <w:r w:rsidR="00B0390D">
        <w:rPr>
          <w:rFonts w:asciiTheme="minorHAnsi" w:hAnsiTheme="minorHAnsi" w:cstheme="minorHAnsi"/>
        </w:rPr>
        <w:fldChar w:fldCharType="begin"/>
      </w:r>
      <w:r w:rsidR="00B0390D">
        <w:rPr>
          <w:rFonts w:asciiTheme="minorHAnsi" w:hAnsiTheme="minorHAnsi" w:cstheme="minorHAnsi"/>
        </w:rPr>
        <w:instrText xml:space="preserve"> REF _Ref379380753 \r \h </w:instrText>
      </w:r>
      <w:r w:rsidR="00B0390D">
        <w:rPr>
          <w:rFonts w:asciiTheme="minorHAnsi" w:hAnsiTheme="minorHAnsi" w:cstheme="minorHAnsi"/>
        </w:rPr>
      </w:r>
      <w:r w:rsidR="00B0390D">
        <w:rPr>
          <w:rFonts w:asciiTheme="minorHAnsi" w:hAnsiTheme="minorHAnsi" w:cstheme="minorHAnsi"/>
        </w:rPr>
        <w:fldChar w:fldCharType="separate"/>
      </w:r>
      <w:r w:rsidR="00B0390D">
        <w:rPr>
          <w:rFonts w:asciiTheme="minorHAnsi" w:hAnsiTheme="minorHAnsi" w:cstheme="minorHAnsi"/>
        </w:rPr>
        <w:t>2</w:t>
      </w:r>
      <w:r w:rsidR="00B0390D">
        <w:rPr>
          <w:rFonts w:asciiTheme="minorHAnsi" w:hAnsiTheme="minorHAnsi" w:cstheme="minorHAnsi"/>
        </w:rPr>
        <w:fldChar w:fldCharType="end"/>
      </w:r>
      <w:r w:rsidR="00B0390D">
        <w:rPr>
          <w:rFonts w:asciiTheme="minorHAnsi" w:hAnsiTheme="minorHAnsi" w:cstheme="minorHAnsi"/>
        </w:rPr>
        <w:fldChar w:fldCharType="begin"/>
      </w:r>
      <w:r w:rsidR="00B0390D">
        <w:rPr>
          <w:rFonts w:asciiTheme="minorHAnsi" w:hAnsiTheme="minorHAnsi" w:cstheme="minorHAnsi"/>
        </w:rPr>
        <w:instrText xml:space="preserve"> REF _Ref379380753 \h </w:instrText>
      </w:r>
      <w:r w:rsidR="00B0390D">
        <w:rPr>
          <w:rFonts w:asciiTheme="minorHAnsi" w:hAnsiTheme="minorHAnsi" w:cstheme="minorHAnsi"/>
        </w:rPr>
      </w:r>
      <w:r w:rsidR="00B0390D">
        <w:rPr>
          <w:rFonts w:asciiTheme="minorHAnsi" w:hAnsiTheme="minorHAnsi" w:cstheme="minorHAnsi"/>
        </w:rPr>
        <w:fldChar w:fldCharType="separate"/>
      </w:r>
      <w:r w:rsidR="00B0390D" w:rsidRPr="000C7141">
        <w:rPr>
          <w:rFonts w:asciiTheme="minorHAnsi" w:hAnsiTheme="minorHAnsi" w:cstheme="minorHAnsi"/>
          <w:b/>
        </w:rPr>
        <w:t>Mezinárodní srovnání</w:t>
      </w:r>
      <w:r w:rsidR="00B0390D">
        <w:rPr>
          <w:rFonts w:asciiTheme="minorHAnsi" w:hAnsiTheme="minorHAnsi" w:cstheme="minorHAnsi"/>
        </w:rPr>
        <w:fldChar w:fldCharType="end"/>
      </w:r>
      <w:r w:rsidR="007B32EE" w:rsidRPr="007B32EE">
        <w:rPr>
          <w:rFonts w:asciiTheme="minorHAnsi" w:hAnsiTheme="minorHAnsi" w:cstheme="minorHAnsi"/>
          <w:highlight w:val="yellow"/>
        </w:rPr>
        <w:t>)</w:t>
      </w:r>
      <w:r w:rsidR="007B32EE">
        <w:rPr>
          <w:rFonts w:asciiTheme="minorHAnsi" w:hAnsiTheme="minorHAnsi" w:cstheme="minorHAnsi"/>
        </w:rPr>
        <w:t>.</w:t>
      </w:r>
    </w:p>
    <w:p w:rsidR="007B32EE" w:rsidRPr="000C7141" w:rsidRDefault="007B32EE" w:rsidP="00797AE3">
      <w:pPr>
        <w:jc w:val="both"/>
        <w:rPr>
          <w:rFonts w:asciiTheme="minorHAnsi" w:hAnsiTheme="minorHAnsi" w:cstheme="minorHAnsi"/>
        </w:rPr>
      </w:pPr>
    </w:p>
    <w:p w:rsidR="00797AE3" w:rsidRPr="007B32EE" w:rsidRDefault="007B0315" w:rsidP="007B32EE">
      <w:pPr>
        <w:numPr>
          <w:ilvl w:val="1"/>
          <w:numId w:val="4"/>
        </w:numPr>
        <w:jc w:val="both"/>
        <w:outlineLvl w:val="2"/>
        <w:rPr>
          <w:rFonts w:asciiTheme="minorHAnsi" w:hAnsiTheme="minorHAnsi" w:cstheme="minorHAnsi"/>
          <w:b/>
        </w:rPr>
      </w:pPr>
      <w:bookmarkStart w:id="2" w:name="_Toc381564574"/>
      <w:r>
        <w:rPr>
          <w:rFonts w:asciiTheme="minorHAnsi" w:hAnsiTheme="minorHAnsi" w:cstheme="minorHAnsi"/>
          <w:b/>
        </w:rPr>
        <w:t>V</w:t>
      </w:r>
      <w:r w:rsidR="007B32EE">
        <w:rPr>
          <w:rFonts w:asciiTheme="minorHAnsi" w:hAnsiTheme="minorHAnsi" w:cstheme="minorHAnsi"/>
          <w:b/>
        </w:rPr>
        <w:t>arianty sankcí</w:t>
      </w:r>
      <w:bookmarkEnd w:id="2"/>
    </w:p>
    <w:p w:rsidR="007B32EE" w:rsidRDefault="007B32EE" w:rsidP="00A52700">
      <w:pPr>
        <w:jc w:val="both"/>
        <w:rPr>
          <w:rFonts w:asciiTheme="minorHAnsi" w:hAnsiTheme="minorHAnsi" w:cstheme="minorHAnsi"/>
        </w:rPr>
      </w:pPr>
    </w:p>
    <w:p w:rsidR="00A52700" w:rsidRPr="000C7141" w:rsidRDefault="00A52700" w:rsidP="00A52700">
      <w:pPr>
        <w:jc w:val="both"/>
        <w:rPr>
          <w:rFonts w:asciiTheme="minorHAnsi" w:hAnsiTheme="minorHAnsi" w:cstheme="minorHAnsi"/>
          <w:b/>
        </w:rPr>
      </w:pPr>
      <w:r w:rsidRPr="000C7141">
        <w:rPr>
          <w:rFonts w:asciiTheme="minorHAnsi" w:hAnsiTheme="minorHAnsi" w:cstheme="minorHAnsi"/>
        </w:rPr>
        <w:t>Existují v zásadě tři možnosti zavedení sankce:</w:t>
      </w:r>
    </w:p>
    <w:p w:rsidR="00A52700" w:rsidRPr="00B0390D" w:rsidRDefault="00A52700" w:rsidP="00B0390D">
      <w:pPr>
        <w:pStyle w:val="Odstavecseseznamem"/>
        <w:numPr>
          <w:ilvl w:val="0"/>
          <w:numId w:val="3"/>
        </w:numPr>
        <w:jc w:val="both"/>
        <w:rPr>
          <w:rFonts w:asciiTheme="minorHAnsi" w:hAnsiTheme="minorHAnsi" w:cstheme="minorHAnsi"/>
        </w:rPr>
      </w:pPr>
      <w:r w:rsidRPr="000C7141">
        <w:rPr>
          <w:rFonts w:asciiTheme="minorHAnsi" w:hAnsiTheme="minorHAnsi" w:cstheme="minorHAnsi"/>
        </w:rPr>
        <w:t xml:space="preserve">zavedení </w:t>
      </w:r>
      <w:r w:rsidRPr="00B0390D">
        <w:rPr>
          <w:rFonts w:asciiTheme="minorHAnsi" w:hAnsiTheme="minorHAnsi" w:cstheme="minorHAnsi"/>
          <w:i/>
        </w:rPr>
        <w:t>přestupku na úseku práva na informace</w:t>
      </w:r>
      <w:r w:rsidRPr="000C7141">
        <w:rPr>
          <w:rFonts w:asciiTheme="minorHAnsi" w:hAnsiTheme="minorHAnsi" w:cstheme="minorHAnsi"/>
        </w:rPr>
        <w:t>, který by postihoval osobu (úředníka povinného subjektu) za porušení povinností podle InfZ (slovenské řešení).</w:t>
      </w:r>
    </w:p>
    <w:p w:rsidR="00A52700" w:rsidRPr="000C7141" w:rsidRDefault="00A52700" w:rsidP="00A52700">
      <w:pPr>
        <w:pStyle w:val="Odstavecseseznamem"/>
        <w:numPr>
          <w:ilvl w:val="0"/>
          <w:numId w:val="3"/>
        </w:numPr>
        <w:jc w:val="both"/>
        <w:rPr>
          <w:rFonts w:asciiTheme="minorHAnsi" w:hAnsiTheme="minorHAnsi" w:cstheme="minorHAnsi"/>
          <w:b/>
        </w:rPr>
      </w:pPr>
      <w:r w:rsidRPr="000C7141">
        <w:rPr>
          <w:rFonts w:asciiTheme="minorHAnsi" w:hAnsiTheme="minorHAnsi" w:cstheme="minorHAnsi"/>
        </w:rPr>
        <w:lastRenderedPageBreak/>
        <w:t xml:space="preserve">dále možnost namísto přestupku upravit </w:t>
      </w:r>
      <w:r w:rsidRPr="000C7141">
        <w:rPr>
          <w:rFonts w:asciiTheme="minorHAnsi" w:hAnsiTheme="minorHAnsi" w:cstheme="minorHAnsi"/>
          <w:i/>
        </w:rPr>
        <w:t xml:space="preserve">správní delikt na úseku práva na informace, </w:t>
      </w:r>
      <w:r w:rsidRPr="000C7141">
        <w:rPr>
          <w:rFonts w:asciiTheme="minorHAnsi" w:hAnsiTheme="minorHAnsi" w:cstheme="minorHAnsi"/>
        </w:rPr>
        <w:t xml:space="preserve">který by za porušení povinností dle InfZ postihoval nikoli zaměstnance povinného subjektu, ale přímo povinný subjekt. </w:t>
      </w:r>
    </w:p>
    <w:p w:rsidR="00A52700" w:rsidRPr="000C7141" w:rsidRDefault="00A52700" w:rsidP="008E466C">
      <w:pPr>
        <w:pStyle w:val="Odstavecseseznamem"/>
        <w:numPr>
          <w:ilvl w:val="0"/>
          <w:numId w:val="3"/>
        </w:numPr>
        <w:jc w:val="both"/>
        <w:rPr>
          <w:rFonts w:asciiTheme="minorHAnsi" w:hAnsiTheme="minorHAnsi" w:cstheme="minorHAnsi"/>
          <w:b/>
        </w:rPr>
      </w:pPr>
      <w:r w:rsidRPr="000C7141">
        <w:rPr>
          <w:rFonts w:asciiTheme="minorHAnsi" w:hAnsiTheme="minorHAnsi" w:cstheme="minorHAnsi"/>
        </w:rPr>
        <w:t xml:space="preserve">Třetí možností je </w:t>
      </w:r>
      <w:r w:rsidRPr="000C7141">
        <w:rPr>
          <w:rFonts w:asciiTheme="minorHAnsi" w:hAnsiTheme="minorHAnsi" w:cstheme="minorHAnsi"/>
          <w:i/>
        </w:rPr>
        <w:t xml:space="preserve">úprava zvláštního exekučního postupu vůči povinnému subjektu. </w:t>
      </w:r>
    </w:p>
    <w:p w:rsidR="0018217F" w:rsidRDefault="0018217F" w:rsidP="008E466C">
      <w:pPr>
        <w:ind w:left="360"/>
        <w:jc w:val="both"/>
        <w:rPr>
          <w:rFonts w:asciiTheme="minorHAnsi" w:hAnsiTheme="minorHAnsi" w:cstheme="minorHAnsi"/>
          <w:b/>
        </w:rPr>
      </w:pPr>
    </w:p>
    <w:p w:rsidR="007B32EE" w:rsidRPr="000C7141" w:rsidRDefault="007B32EE" w:rsidP="007B32EE">
      <w:pPr>
        <w:numPr>
          <w:ilvl w:val="1"/>
          <w:numId w:val="4"/>
        </w:numPr>
        <w:jc w:val="both"/>
        <w:outlineLvl w:val="2"/>
        <w:rPr>
          <w:rFonts w:asciiTheme="minorHAnsi" w:hAnsiTheme="minorHAnsi" w:cstheme="minorHAnsi"/>
          <w:b/>
        </w:rPr>
      </w:pPr>
      <w:bookmarkStart w:id="3" w:name="_Toc381564575"/>
      <w:r>
        <w:rPr>
          <w:rFonts w:asciiTheme="minorHAnsi" w:hAnsiTheme="minorHAnsi" w:cstheme="minorHAnsi"/>
          <w:b/>
        </w:rPr>
        <w:t>Význam sankcí</w:t>
      </w:r>
      <w:bookmarkEnd w:id="3"/>
    </w:p>
    <w:p w:rsidR="007B32EE" w:rsidRDefault="007B32EE" w:rsidP="0018217F">
      <w:pPr>
        <w:jc w:val="both"/>
        <w:rPr>
          <w:rFonts w:asciiTheme="minorHAnsi" w:hAnsiTheme="minorHAnsi" w:cstheme="minorHAnsi"/>
        </w:rPr>
      </w:pPr>
    </w:p>
    <w:p w:rsidR="0018217F" w:rsidRPr="000C7141" w:rsidRDefault="0018217F" w:rsidP="0018217F">
      <w:pPr>
        <w:jc w:val="both"/>
        <w:rPr>
          <w:rStyle w:val="hps"/>
          <w:rFonts w:asciiTheme="minorHAnsi" w:hAnsiTheme="minorHAnsi" w:cstheme="minorHAnsi"/>
        </w:rPr>
      </w:pPr>
      <w:r w:rsidRPr="000C7141">
        <w:rPr>
          <w:rFonts w:asciiTheme="minorHAnsi" w:hAnsiTheme="minorHAnsi" w:cstheme="minorHAnsi"/>
        </w:rPr>
        <w:t xml:space="preserve">V publikaci </w:t>
      </w:r>
      <w:r w:rsidRPr="0095675B">
        <w:rPr>
          <w:rFonts w:asciiTheme="minorHAnsi" w:hAnsiTheme="minorHAnsi" w:cstheme="minorHAnsi"/>
          <w:lang w:val="en-US"/>
        </w:rPr>
        <w:t>Freedom of Information Around The World</w:t>
      </w:r>
      <w:r w:rsidRPr="000C7141">
        <w:rPr>
          <w:rFonts w:asciiTheme="minorHAnsi" w:hAnsiTheme="minorHAnsi" w:cstheme="minorHAnsi"/>
        </w:rPr>
        <w:t xml:space="preserve"> </w:t>
      </w:r>
      <w:r w:rsidRPr="000C7141">
        <w:rPr>
          <w:rStyle w:val="Znakapoznpodarou"/>
          <w:rFonts w:asciiTheme="minorHAnsi" w:hAnsiTheme="minorHAnsi" w:cstheme="minorHAnsi"/>
        </w:rPr>
        <w:footnoteReference w:id="1"/>
      </w:r>
      <w:r w:rsidRPr="000C7141">
        <w:rPr>
          <w:rStyle w:val="hps"/>
          <w:rFonts w:asciiTheme="minorHAnsi" w:hAnsiTheme="minorHAnsi" w:cstheme="minorHAnsi"/>
        </w:rPr>
        <w:t xml:space="preserve"> </w:t>
      </w:r>
      <w:r w:rsidRPr="000C7141">
        <w:rPr>
          <w:rFonts w:asciiTheme="minorHAnsi" w:hAnsiTheme="minorHAnsi" w:cstheme="minorHAnsi"/>
        </w:rPr>
        <w:t xml:space="preserve">uvádí D. Banisar </w:t>
      </w:r>
      <w:r w:rsidRPr="000C7141">
        <w:rPr>
          <w:rStyle w:val="hps"/>
          <w:rFonts w:asciiTheme="minorHAnsi" w:hAnsiTheme="minorHAnsi" w:cstheme="minorHAnsi"/>
        </w:rPr>
        <w:t>o sankcích:</w:t>
      </w:r>
    </w:p>
    <w:p w:rsidR="0018217F" w:rsidRPr="000C7141" w:rsidRDefault="0018217F" w:rsidP="0018217F">
      <w:pPr>
        <w:jc w:val="both"/>
        <w:rPr>
          <w:rFonts w:asciiTheme="minorHAnsi" w:hAnsiTheme="minorHAnsi" w:cstheme="minorHAnsi"/>
        </w:rPr>
      </w:pPr>
    </w:p>
    <w:p w:rsidR="0018217F" w:rsidRPr="000C7141" w:rsidRDefault="0018217F" w:rsidP="0018217F">
      <w:pPr>
        <w:jc w:val="both"/>
        <w:rPr>
          <w:rFonts w:asciiTheme="minorHAnsi" w:hAnsiTheme="minorHAnsi" w:cstheme="minorHAnsi"/>
          <w:i/>
        </w:rPr>
      </w:pPr>
      <w:r w:rsidRPr="000C7141">
        <w:rPr>
          <w:rFonts w:asciiTheme="minorHAnsi" w:hAnsiTheme="minorHAnsi" w:cstheme="minorHAnsi"/>
          <w:i/>
        </w:rPr>
        <w:t xml:space="preserve">„Prakticky všechny </w:t>
      </w:r>
      <w:proofErr w:type="spellStart"/>
      <w:r w:rsidRPr="000C7141">
        <w:rPr>
          <w:rFonts w:asciiTheme="minorHAnsi" w:hAnsiTheme="minorHAnsi" w:cstheme="minorHAnsi"/>
          <w:i/>
        </w:rPr>
        <w:t>Infozákony</w:t>
      </w:r>
      <w:proofErr w:type="spellEnd"/>
      <w:r w:rsidRPr="000C7141">
        <w:rPr>
          <w:rFonts w:asciiTheme="minorHAnsi" w:hAnsiTheme="minorHAnsi" w:cstheme="minorHAnsi"/>
          <w:i/>
        </w:rPr>
        <w:t xml:space="preserve"> na světě obsahují ustanovení pro uložení sankcí povinným subjektům nebo úředníkům v případě, kdy informace neoprávněně odepírají. Typicky v případě, kdy úřad nebo úředník bezdůvodně odmítá zveřejnit informace, nebo změní či zničí dokumenty. Sankce mohou být uloženy povinnému subjektu nebo jako správní nebo trestní postih konkrétních pracovníků.</w:t>
      </w:r>
    </w:p>
    <w:p w:rsidR="0018217F" w:rsidRPr="000C7141" w:rsidRDefault="0018217F" w:rsidP="0018217F">
      <w:pPr>
        <w:jc w:val="both"/>
        <w:rPr>
          <w:rFonts w:asciiTheme="minorHAnsi" w:hAnsiTheme="minorHAnsi" w:cstheme="minorHAnsi"/>
          <w:i/>
        </w:rPr>
      </w:pPr>
    </w:p>
    <w:p w:rsidR="0018217F" w:rsidRPr="000C7141" w:rsidRDefault="0018217F" w:rsidP="0018217F">
      <w:pPr>
        <w:jc w:val="both"/>
        <w:rPr>
          <w:rFonts w:asciiTheme="minorHAnsi" w:hAnsiTheme="minorHAnsi" w:cstheme="minorHAnsi"/>
          <w:i/>
        </w:rPr>
      </w:pPr>
      <w:r w:rsidRPr="000C7141">
        <w:rPr>
          <w:rFonts w:asciiTheme="minorHAnsi" w:hAnsiTheme="minorHAnsi" w:cstheme="minorHAnsi"/>
          <w:i/>
        </w:rPr>
        <w:t>Většina zákonů stanoví pokuty a dokonce vězení za závažná porušení. Tresty odnětí svobody jsou poměrně vzácné. V posledních letech došlo jen k několika málo případům ve Spojených státech na místní úrovni. V Indii začali informační komisaři pokutovat informační úředníky, kteří odmítali nebo opožděné poskytovali informace podle zákona o právu na informace.</w:t>
      </w:r>
    </w:p>
    <w:p w:rsidR="0018217F" w:rsidRPr="000C7141" w:rsidRDefault="0018217F" w:rsidP="0018217F">
      <w:pPr>
        <w:jc w:val="both"/>
        <w:rPr>
          <w:rFonts w:asciiTheme="minorHAnsi" w:hAnsiTheme="minorHAnsi" w:cstheme="minorHAnsi"/>
          <w:i/>
        </w:rPr>
      </w:pPr>
    </w:p>
    <w:p w:rsidR="0018217F" w:rsidRPr="000C7141" w:rsidRDefault="0018217F" w:rsidP="0018217F">
      <w:pPr>
        <w:jc w:val="both"/>
        <w:rPr>
          <w:rFonts w:asciiTheme="minorHAnsi" w:hAnsiTheme="minorHAnsi" w:cstheme="minorHAnsi"/>
          <w:i/>
        </w:rPr>
      </w:pPr>
      <w:r w:rsidRPr="000C7141">
        <w:rPr>
          <w:rFonts w:asciiTheme="minorHAnsi" w:hAnsiTheme="minorHAnsi" w:cstheme="minorHAnsi"/>
          <w:i/>
        </w:rPr>
        <w:t>Sankce jsou nezbytnou součástí každé právní úpravy, určující závažnost porušení zákona. Sankce uložené úřadům, které odmítají vydat informace, tak kompenzují žadatele. Nicméně často panuje obecná nechuť státních orgánů uplatnit sankce vůči vlastním zaměstnancům za uposlechnutí svých neformálních pokynů.“</w:t>
      </w:r>
    </w:p>
    <w:p w:rsidR="00533487" w:rsidRPr="000C7141" w:rsidRDefault="00533487" w:rsidP="00533487">
      <w:pPr>
        <w:jc w:val="both"/>
        <w:rPr>
          <w:rFonts w:asciiTheme="minorHAnsi" w:hAnsiTheme="minorHAnsi" w:cstheme="minorHAnsi"/>
        </w:rPr>
      </w:pPr>
    </w:p>
    <w:p w:rsidR="00533487" w:rsidRPr="000C7141" w:rsidRDefault="00533487" w:rsidP="00A5716D">
      <w:pPr>
        <w:numPr>
          <w:ilvl w:val="0"/>
          <w:numId w:val="4"/>
        </w:numPr>
        <w:jc w:val="both"/>
        <w:outlineLvl w:val="2"/>
        <w:rPr>
          <w:rFonts w:asciiTheme="minorHAnsi" w:hAnsiTheme="minorHAnsi" w:cstheme="minorHAnsi"/>
          <w:b/>
        </w:rPr>
      </w:pPr>
      <w:bookmarkStart w:id="4" w:name="_Ref379380753"/>
      <w:bookmarkStart w:id="5" w:name="_Toc381564576"/>
      <w:r w:rsidRPr="000C7141">
        <w:rPr>
          <w:rFonts w:asciiTheme="minorHAnsi" w:hAnsiTheme="minorHAnsi" w:cstheme="minorHAnsi"/>
          <w:b/>
        </w:rPr>
        <w:t>Mezinárodní srovnání</w:t>
      </w:r>
      <w:bookmarkEnd w:id="4"/>
      <w:bookmarkEnd w:id="5"/>
      <w:r w:rsidRPr="000C7141">
        <w:rPr>
          <w:rFonts w:asciiTheme="minorHAnsi" w:hAnsiTheme="minorHAnsi" w:cstheme="minorHAnsi"/>
          <w:b/>
        </w:rPr>
        <w:t xml:space="preserve"> </w:t>
      </w:r>
    </w:p>
    <w:p w:rsidR="00533487" w:rsidRPr="000C7141" w:rsidRDefault="00533487" w:rsidP="00533487">
      <w:pPr>
        <w:jc w:val="both"/>
        <w:outlineLvl w:val="3"/>
        <w:rPr>
          <w:rFonts w:asciiTheme="minorHAnsi" w:hAnsiTheme="minorHAnsi" w:cstheme="minorHAnsi"/>
          <w:b/>
        </w:rPr>
      </w:pPr>
    </w:p>
    <w:p w:rsidR="0018217F" w:rsidRPr="000C7141" w:rsidRDefault="0018217F" w:rsidP="00C059AF">
      <w:pPr>
        <w:numPr>
          <w:ilvl w:val="1"/>
          <w:numId w:val="4"/>
        </w:numPr>
        <w:jc w:val="both"/>
        <w:outlineLvl w:val="2"/>
        <w:rPr>
          <w:rFonts w:asciiTheme="minorHAnsi" w:hAnsiTheme="minorHAnsi" w:cstheme="minorHAnsi"/>
          <w:b/>
        </w:rPr>
      </w:pPr>
      <w:bookmarkStart w:id="6" w:name="_Toc303137837"/>
      <w:bookmarkStart w:id="7" w:name="_Toc381564577"/>
      <w:r w:rsidRPr="000C7141">
        <w:rPr>
          <w:rFonts w:asciiTheme="minorHAnsi" w:hAnsiTheme="minorHAnsi" w:cstheme="minorHAnsi"/>
          <w:b/>
        </w:rPr>
        <w:t>Přehled úprav</w:t>
      </w:r>
      <w:bookmarkEnd w:id="6"/>
      <w:bookmarkEnd w:id="7"/>
    </w:p>
    <w:p w:rsidR="0018217F" w:rsidRPr="000C7141" w:rsidRDefault="0018217F" w:rsidP="0018217F">
      <w:pPr>
        <w:jc w:val="both"/>
        <w:rPr>
          <w:rFonts w:asciiTheme="minorHAnsi" w:hAnsiTheme="minorHAnsi" w:cstheme="minorHAnsi"/>
        </w:rPr>
      </w:pPr>
    </w:p>
    <w:p w:rsidR="00D5302A" w:rsidRPr="000C7141" w:rsidRDefault="00D5302A" w:rsidP="0018217F">
      <w:pPr>
        <w:jc w:val="both"/>
        <w:rPr>
          <w:rFonts w:asciiTheme="minorHAnsi" w:hAnsiTheme="minorHAnsi" w:cstheme="minorHAnsi"/>
        </w:rPr>
      </w:pPr>
      <w:r w:rsidRPr="000C7141">
        <w:rPr>
          <w:rFonts w:asciiTheme="minorHAnsi" w:hAnsiTheme="minorHAnsi" w:cstheme="minorHAnsi"/>
        </w:rPr>
        <w:t xml:space="preserve">K disposici jsou tři komparativní průzkumy úprav přístupů k informacím </w:t>
      </w:r>
      <w:r w:rsidR="006F14F5">
        <w:rPr>
          <w:rFonts w:asciiTheme="minorHAnsi" w:hAnsiTheme="minorHAnsi" w:cstheme="minorHAnsi"/>
        </w:rPr>
        <w:t xml:space="preserve">s ohledem na sankce </w:t>
      </w:r>
      <w:r w:rsidRPr="000C7141">
        <w:rPr>
          <w:rFonts w:asciiTheme="minorHAnsi" w:hAnsiTheme="minorHAnsi" w:cstheme="minorHAnsi"/>
        </w:rPr>
        <w:t>ve světě.</w:t>
      </w:r>
    </w:p>
    <w:p w:rsidR="00D5302A" w:rsidRPr="000C7141" w:rsidRDefault="00D5302A" w:rsidP="0018217F">
      <w:pPr>
        <w:jc w:val="both"/>
        <w:rPr>
          <w:rFonts w:asciiTheme="minorHAnsi" w:hAnsiTheme="minorHAnsi" w:cstheme="minorHAnsi"/>
        </w:rPr>
      </w:pPr>
    </w:p>
    <w:p w:rsidR="00D5302A" w:rsidRPr="000C7141" w:rsidRDefault="00D5302A" w:rsidP="00C059AF">
      <w:pPr>
        <w:numPr>
          <w:ilvl w:val="2"/>
          <w:numId w:val="4"/>
        </w:numPr>
        <w:jc w:val="both"/>
        <w:outlineLvl w:val="2"/>
        <w:rPr>
          <w:rFonts w:asciiTheme="minorHAnsi" w:hAnsiTheme="minorHAnsi" w:cstheme="minorHAnsi"/>
          <w:b/>
        </w:rPr>
      </w:pPr>
      <w:bookmarkStart w:id="8" w:name="_Toc381564578"/>
      <w:r w:rsidRPr="000C7141">
        <w:rPr>
          <w:rFonts w:asciiTheme="minorHAnsi" w:hAnsiTheme="minorHAnsi" w:cstheme="minorHAnsi"/>
          <w:b/>
        </w:rPr>
        <w:t xml:space="preserve">Průzkum O. </w:t>
      </w:r>
      <w:proofErr w:type="spellStart"/>
      <w:r w:rsidRPr="000C7141">
        <w:rPr>
          <w:rFonts w:asciiTheme="minorHAnsi" w:hAnsiTheme="minorHAnsi" w:cstheme="minorHAnsi"/>
          <w:b/>
        </w:rPr>
        <w:t>Kužílka</w:t>
      </w:r>
      <w:proofErr w:type="spellEnd"/>
      <w:r w:rsidRPr="000C7141">
        <w:rPr>
          <w:rFonts w:asciiTheme="minorHAnsi" w:hAnsiTheme="minorHAnsi" w:cstheme="minorHAnsi"/>
          <w:b/>
        </w:rPr>
        <w:t xml:space="preserve"> 2011</w:t>
      </w:r>
      <w:bookmarkEnd w:id="8"/>
    </w:p>
    <w:p w:rsidR="00D5302A" w:rsidRPr="000C7141" w:rsidRDefault="00D5302A" w:rsidP="0018217F">
      <w:pPr>
        <w:jc w:val="both"/>
        <w:rPr>
          <w:rFonts w:asciiTheme="minorHAnsi" w:hAnsiTheme="minorHAnsi" w:cstheme="minorHAnsi"/>
        </w:rPr>
      </w:pPr>
    </w:p>
    <w:p w:rsidR="00532F49" w:rsidRDefault="0018217F" w:rsidP="0018217F">
      <w:pPr>
        <w:jc w:val="both"/>
        <w:rPr>
          <w:rFonts w:asciiTheme="minorHAnsi" w:hAnsiTheme="minorHAnsi" w:cstheme="minorHAnsi"/>
        </w:rPr>
      </w:pPr>
      <w:r w:rsidRPr="000C7141">
        <w:rPr>
          <w:rFonts w:asciiTheme="minorHAnsi" w:hAnsiTheme="minorHAnsi" w:cstheme="minorHAnsi"/>
        </w:rPr>
        <w:t xml:space="preserve">V průzkumu 25 zemí </w:t>
      </w:r>
      <w:r w:rsidR="00532F49">
        <w:rPr>
          <w:rFonts w:asciiTheme="minorHAnsi" w:hAnsiTheme="minorHAnsi" w:cstheme="minorHAnsi"/>
        </w:rPr>
        <w:t>byl</w:t>
      </w:r>
      <w:r w:rsidR="002C2D24">
        <w:rPr>
          <w:rFonts w:asciiTheme="minorHAnsi" w:hAnsiTheme="minorHAnsi" w:cstheme="minorHAnsi"/>
        </w:rPr>
        <w:t>i</w:t>
      </w:r>
      <w:r w:rsidR="00532F49">
        <w:rPr>
          <w:rFonts w:asciiTheme="minorHAnsi" w:hAnsiTheme="minorHAnsi" w:cstheme="minorHAnsi"/>
        </w:rPr>
        <w:t xml:space="preserve"> dotazováni experti v těchto zemích:</w:t>
      </w:r>
    </w:p>
    <w:p w:rsidR="00532F49" w:rsidRDefault="00532F49" w:rsidP="0018217F">
      <w:pPr>
        <w:jc w:val="both"/>
        <w:rPr>
          <w:rFonts w:asciiTheme="minorHAnsi" w:hAnsiTheme="minorHAnsi" w:cstheme="minorHAnsi"/>
        </w:rPr>
      </w:pPr>
      <w:proofErr w:type="spellStart"/>
      <w:r w:rsidRPr="00532F49">
        <w:rPr>
          <w:rFonts w:asciiTheme="minorHAnsi" w:hAnsiTheme="minorHAnsi" w:cstheme="minorHAnsi"/>
        </w:rPr>
        <w:t>Bulgaria</w:t>
      </w:r>
      <w:proofErr w:type="spellEnd"/>
      <w:r>
        <w:rPr>
          <w:rFonts w:asciiTheme="minorHAnsi" w:hAnsiTheme="minorHAnsi" w:cstheme="minorHAnsi"/>
        </w:rPr>
        <w:t xml:space="preserve">, </w:t>
      </w:r>
      <w:proofErr w:type="spellStart"/>
      <w:r w:rsidRPr="00532F49">
        <w:rPr>
          <w:rFonts w:asciiTheme="minorHAnsi" w:hAnsiTheme="minorHAnsi" w:cstheme="minorHAnsi"/>
        </w:rPr>
        <w:t>Slovenia</w:t>
      </w:r>
      <w:proofErr w:type="spellEnd"/>
      <w:r>
        <w:rPr>
          <w:rFonts w:asciiTheme="minorHAnsi" w:hAnsiTheme="minorHAnsi" w:cstheme="minorHAnsi"/>
        </w:rPr>
        <w:t xml:space="preserve">, </w:t>
      </w:r>
      <w:proofErr w:type="spellStart"/>
      <w:r w:rsidRPr="00532F49">
        <w:rPr>
          <w:rFonts w:asciiTheme="minorHAnsi" w:hAnsiTheme="minorHAnsi" w:cstheme="minorHAnsi"/>
        </w:rPr>
        <w:t>Romania</w:t>
      </w:r>
      <w:proofErr w:type="spellEnd"/>
      <w:r>
        <w:rPr>
          <w:rFonts w:asciiTheme="minorHAnsi" w:hAnsiTheme="minorHAnsi" w:cstheme="minorHAnsi"/>
        </w:rPr>
        <w:t xml:space="preserve">, </w:t>
      </w:r>
      <w:proofErr w:type="spellStart"/>
      <w:r w:rsidRPr="00532F49">
        <w:rPr>
          <w:rFonts w:asciiTheme="minorHAnsi" w:hAnsiTheme="minorHAnsi" w:cstheme="minorHAnsi"/>
        </w:rPr>
        <w:t>Canada</w:t>
      </w:r>
      <w:proofErr w:type="spellEnd"/>
      <w:r w:rsidRPr="00532F49">
        <w:rPr>
          <w:rFonts w:asciiTheme="minorHAnsi" w:hAnsiTheme="minorHAnsi" w:cstheme="minorHAnsi"/>
        </w:rPr>
        <w:tab/>
      </w:r>
      <w:r>
        <w:rPr>
          <w:rFonts w:asciiTheme="minorHAnsi" w:hAnsiTheme="minorHAnsi" w:cstheme="minorHAnsi"/>
        </w:rPr>
        <w:t xml:space="preserve">, </w:t>
      </w:r>
      <w:r w:rsidRPr="00532F49">
        <w:rPr>
          <w:rFonts w:asciiTheme="minorHAnsi" w:hAnsiTheme="minorHAnsi" w:cstheme="minorHAnsi"/>
        </w:rPr>
        <w:t>Chile</w:t>
      </w:r>
      <w:r>
        <w:rPr>
          <w:rFonts w:asciiTheme="minorHAnsi" w:hAnsiTheme="minorHAnsi" w:cstheme="minorHAnsi"/>
        </w:rPr>
        <w:t xml:space="preserve">, </w:t>
      </w:r>
      <w:r w:rsidRPr="00532F49">
        <w:rPr>
          <w:rFonts w:asciiTheme="minorHAnsi" w:hAnsiTheme="minorHAnsi" w:cstheme="minorHAnsi"/>
        </w:rPr>
        <w:t>India</w:t>
      </w:r>
      <w:r>
        <w:rPr>
          <w:rFonts w:asciiTheme="minorHAnsi" w:hAnsiTheme="minorHAnsi" w:cstheme="minorHAnsi"/>
        </w:rPr>
        <w:t xml:space="preserve">, </w:t>
      </w:r>
      <w:r w:rsidRPr="00532F49">
        <w:rPr>
          <w:rFonts w:asciiTheme="minorHAnsi" w:hAnsiTheme="minorHAnsi" w:cstheme="minorHAnsi"/>
        </w:rPr>
        <w:t xml:space="preserve">New </w:t>
      </w:r>
      <w:proofErr w:type="spellStart"/>
      <w:r w:rsidRPr="00532F49">
        <w:rPr>
          <w:rFonts w:asciiTheme="minorHAnsi" w:hAnsiTheme="minorHAnsi" w:cstheme="minorHAnsi"/>
        </w:rPr>
        <w:t>Zeland</w:t>
      </w:r>
      <w:proofErr w:type="spellEnd"/>
      <w:r>
        <w:rPr>
          <w:rFonts w:asciiTheme="minorHAnsi" w:hAnsiTheme="minorHAnsi" w:cstheme="minorHAnsi"/>
        </w:rPr>
        <w:t xml:space="preserve">, </w:t>
      </w:r>
      <w:r w:rsidRPr="00532F49">
        <w:rPr>
          <w:rFonts w:asciiTheme="minorHAnsi" w:hAnsiTheme="minorHAnsi" w:cstheme="minorHAnsi"/>
        </w:rPr>
        <w:t xml:space="preserve">United </w:t>
      </w:r>
      <w:proofErr w:type="spellStart"/>
      <w:r w:rsidRPr="00532F49">
        <w:rPr>
          <w:rFonts w:asciiTheme="minorHAnsi" w:hAnsiTheme="minorHAnsi" w:cstheme="minorHAnsi"/>
        </w:rPr>
        <w:t>Kingdom</w:t>
      </w:r>
      <w:proofErr w:type="spellEnd"/>
      <w:r>
        <w:rPr>
          <w:rFonts w:asciiTheme="minorHAnsi" w:hAnsiTheme="minorHAnsi" w:cstheme="minorHAnsi"/>
        </w:rPr>
        <w:t xml:space="preserve">, </w:t>
      </w:r>
      <w:proofErr w:type="spellStart"/>
      <w:r w:rsidRPr="00532F49">
        <w:rPr>
          <w:rFonts w:asciiTheme="minorHAnsi" w:hAnsiTheme="minorHAnsi" w:cstheme="minorHAnsi"/>
        </w:rPr>
        <w:t>Estonia</w:t>
      </w:r>
      <w:proofErr w:type="spellEnd"/>
      <w:r>
        <w:rPr>
          <w:rFonts w:asciiTheme="minorHAnsi" w:hAnsiTheme="minorHAnsi" w:cstheme="minorHAnsi"/>
        </w:rPr>
        <w:t xml:space="preserve">, </w:t>
      </w:r>
      <w:r w:rsidRPr="00532F49">
        <w:rPr>
          <w:rFonts w:asciiTheme="minorHAnsi" w:hAnsiTheme="minorHAnsi" w:cstheme="minorHAnsi"/>
        </w:rPr>
        <w:t>France</w:t>
      </w:r>
      <w:r>
        <w:rPr>
          <w:rFonts w:asciiTheme="minorHAnsi" w:hAnsiTheme="minorHAnsi" w:cstheme="minorHAnsi"/>
        </w:rPr>
        <w:t xml:space="preserve">, </w:t>
      </w:r>
      <w:r w:rsidRPr="00532F49">
        <w:rPr>
          <w:rFonts w:asciiTheme="minorHAnsi" w:hAnsiTheme="minorHAnsi" w:cstheme="minorHAnsi"/>
        </w:rPr>
        <w:t>Italy</w:t>
      </w:r>
      <w:r>
        <w:rPr>
          <w:rFonts w:asciiTheme="minorHAnsi" w:hAnsiTheme="minorHAnsi" w:cstheme="minorHAnsi"/>
        </w:rPr>
        <w:t xml:space="preserve">, </w:t>
      </w:r>
      <w:proofErr w:type="spellStart"/>
      <w:r w:rsidRPr="00532F49">
        <w:rPr>
          <w:rFonts w:asciiTheme="minorHAnsi" w:hAnsiTheme="minorHAnsi" w:cstheme="minorHAnsi"/>
        </w:rPr>
        <w:t>Israel</w:t>
      </w:r>
      <w:proofErr w:type="spellEnd"/>
      <w:r>
        <w:rPr>
          <w:rFonts w:asciiTheme="minorHAnsi" w:hAnsiTheme="minorHAnsi" w:cstheme="minorHAnsi"/>
        </w:rPr>
        <w:t xml:space="preserve">, </w:t>
      </w:r>
      <w:proofErr w:type="spellStart"/>
      <w:r w:rsidRPr="00532F49">
        <w:rPr>
          <w:rFonts w:asciiTheme="minorHAnsi" w:hAnsiTheme="minorHAnsi" w:cstheme="minorHAnsi"/>
        </w:rPr>
        <w:t>Cyprus</w:t>
      </w:r>
      <w:proofErr w:type="spellEnd"/>
      <w:r>
        <w:rPr>
          <w:rFonts w:asciiTheme="minorHAnsi" w:hAnsiTheme="minorHAnsi" w:cstheme="minorHAnsi"/>
        </w:rPr>
        <w:t xml:space="preserve">, </w:t>
      </w:r>
      <w:proofErr w:type="spellStart"/>
      <w:r w:rsidRPr="00532F49">
        <w:rPr>
          <w:rFonts w:asciiTheme="minorHAnsi" w:hAnsiTheme="minorHAnsi" w:cstheme="minorHAnsi"/>
        </w:rPr>
        <w:t>Latvia</w:t>
      </w:r>
      <w:proofErr w:type="spellEnd"/>
      <w:r>
        <w:rPr>
          <w:rFonts w:asciiTheme="minorHAnsi" w:hAnsiTheme="minorHAnsi" w:cstheme="minorHAnsi"/>
        </w:rPr>
        <w:t xml:space="preserve">, </w:t>
      </w:r>
      <w:proofErr w:type="spellStart"/>
      <w:r w:rsidRPr="00532F49">
        <w:rPr>
          <w:rFonts w:asciiTheme="minorHAnsi" w:hAnsiTheme="minorHAnsi" w:cstheme="minorHAnsi"/>
        </w:rPr>
        <w:t>Hungary</w:t>
      </w:r>
      <w:proofErr w:type="spellEnd"/>
      <w:r>
        <w:rPr>
          <w:rFonts w:asciiTheme="minorHAnsi" w:hAnsiTheme="minorHAnsi" w:cstheme="minorHAnsi"/>
        </w:rPr>
        <w:t xml:space="preserve">, </w:t>
      </w:r>
      <w:proofErr w:type="spellStart"/>
      <w:r w:rsidRPr="00532F49">
        <w:rPr>
          <w:rFonts w:asciiTheme="minorHAnsi" w:hAnsiTheme="minorHAnsi" w:cstheme="minorHAnsi"/>
        </w:rPr>
        <w:t>Macedonia</w:t>
      </w:r>
      <w:proofErr w:type="spellEnd"/>
      <w:r>
        <w:rPr>
          <w:rFonts w:asciiTheme="minorHAnsi" w:hAnsiTheme="minorHAnsi" w:cstheme="minorHAnsi"/>
        </w:rPr>
        <w:t xml:space="preserve">, </w:t>
      </w:r>
      <w:proofErr w:type="spellStart"/>
      <w:r w:rsidRPr="00532F49">
        <w:rPr>
          <w:rFonts w:asciiTheme="minorHAnsi" w:hAnsiTheme="minorHAnsi" w:cstheme="minorHAnsi"/>
        </w:rPr>
        <w:t>Moldavia</w:t>
      </w:r>
      <w:proofErr w:type="spellEnd"/>
      <w:r>
        <w:rPr>
          <w:rFonts w:asciiTheme="minorHAnsi" w:hAnsiTheme="minorHAnsi" w:cstheme="minorHAnsi"/>
        </w:rPr>
        <w:t xml:space="preserve">, </w:t>
      </w:r>
      <w:proofErr w:type="spellStart"/>
      <w:r w:rsidRPr="00532F49">
        <w:rPr>
          <w:rFonts w:asciiTheme="minorHAnsi" w:hAnsiTheme="minorHAnsi" w:cstheme="minorHAnsi"/>
        </w:rPr>
        <w:t>Germany</w:t>
      </w:r>
      <w:proofErr w:type="spellEnd"/>
      <w:r>
        <w:rPr>
          <w:rFonts w:asciiTheme="minorHAnsi" w:hAnsiTheme="minorHAnsi" w:cstheme="minorHAnsi"/>
        </w:rPr>
        <w:t xml:space="preserve">, </w:t>
      </w:r>
      <w:proofErr w:type="spellStart"/>
      <w:r w:rsidRPr="00532F49">
        <w:rPr>
          <w:rFonts w:asciiTheme="minorHAnsi" w:hAnsiTheme="minorHAnsi" w:cstheme="minorHAnsi"/>
        </w:rPr>
        <w:t>Netherland</w:t>
      </w:r>
      <w:proofErr w:type="spellEnd"/>
      <w:r>
        <w:rPr>
          <w:rFonts w:asciiTheme="minorHAnsi" w:hAnsiTheme="minorHAnsi" w:cstheme="minorHAnsi"/>
        </w:rPr>
        <w:t xml:space="preserve">, </w:t>
      </w:r>
      <w:proofErr w:type="spellStart"/>
      <w:r w:rsidRPr="00532F49">
        <w:rPr>
          <w:rFonts w:asciiTheme="minorHAnsi" w:hAnsiTheme="minorHAnsi" w:cstheme="minorHAnsi"/>
        </w:rPr>
        <w:t>Norway</w:t>
      </w:r>
      <w:proofErr w:type="spellEnd"/>
      <w:r>
        <w:rPr>
          <w:rFonts w:asciiTheme="minorHAnsi" w:hAnsiTheme="minorHAnsi" w:cstheme="minorHAnsi"/>
        </w:rPr>
        <w:t xml:space="preserve">, </w:t>
      </w:r>
      <w:proofErr w:type="spellStart"/>
      <w:r w:rsidRPr="00532F49">
        <w:rPr>
          <w:rFonts w:asciiTheme="minorHAnsi" w:hAnsiTheme="minorHAnsi" w:cstheme="minorHAnsi"/>
        </w:rPr>
        <w:t>Poland</w:t>
      </w:r>
      <w:proofErr w:type="spellEnd"/>
      <w:r>
        <w:rPr>
          <w:rFonts w:asciiTheme="minorHAnsi" w:hAnsiTheme="minorHAnsi" w:cstheme="minorHAnsi"/>
        </w:rPr>
        <w:t xml:space="preserve">, </w:t>
      </w:r>
      <w:r w:rsidRPr="00532F49">
        <w:rPr>
          <w:rFonts w:asciiTheme="minorHAnsi" w:hAnsiTheme="minorHAnsi" w:cstheme="minorHAnsi"/>
        </w:rPr>
        <w:t>Portugal</w:t>
      </w:r>
      <w:r>
        <w:rPr>
          <w:rFonts w:asciiTheme="minorHAnsi" w:hAnsiTheme="minorHAnsi" w:cstheme="minorHAnsi"/>
        </w:rPr>
        <w:t xml:space="preserve">, </w:t>
      </w:r>
      <w:proofErr w:type="spellStart"/>
      <w:r w:rsidRPr="00532F49">
        <w:rPr>
          <w:rFonts w:asciiTheme="minorHAnsi" w:hAnsiTheme="minorHAnsi" w:cstheme="minorHAnsi"/>
        </w:rPr>
        <w:t>Russia</w:t>
      </w:r>
      <w:proofErr w:type="spellEnd"/>
      <w:r>
        <w:rPr>
          <w:rFonts w:asciiTheme="minorHAnsi" w:hAnsiTheme="minorHAnsi" w:cstheme="minorHAnsi"/>
        </w:rPr>
        <w:t xml:space="preserve">, </w:t>
      </w:r>
      <w:proofErr w:type="spellStart"/>
      <w:r w:rsidRPr="00532F49">
        <w:rPr>
          <w:rFonts w:asciiTheme="minorHAnsi" w:hAnsiTheme="minorHAnsi" w:cstheme="minorHAnsi"/>
        </w:rPr>
        <w:t>Greece</w:t>
      </w:r>
      <w:proofErr w:type="spellEnd"/>
      <w:r>
        <w:rPr>
          <w:rFonts w:asciiTheme="minorHAnsi" w:hAnsiTheme="minorHAnsi" w:cstheme="minorHAnsi"/>
        </w:rPr>
        <w:t xml:space="preserve">, </w:t>
      </w:r>
      <w:proofErr w:type="spellStart"/>
      <w:r w:rsidRPr="00532F49">
        <w:rPr>
          <w:rFonts w:asciiTheme="minorHAnsi" w:hAnsiTheme="minorHAnsi" w:cstheme="minorHAnsi"/>
        </w:rPr>
        <w:t>Switzerland</w:t>
      </w:r>
      <w:proofErr w:type="spellEnd"/>
      <w:r>
        <w:rPr>
          <w:rFonts w:asciiTheme="minorHAnsi" w:hAnsiTheme="minorHAnsi" w:cstheme="minorHAnsi"/>
        </w:rPr>
        <w:t>.</w:t>
      </w:r>
    </w:p>
    <w:p w:rsidR="00532F49" w:rsidRDefault="00532F49" w:rsidP="0018217F">
      <w:pPr>
        <w:jc w:val="both"/>
        <w:rPr>
          <w:rFonts w:asciiTheme="minorHAnsi" w:hAnsiTheme="minorHAnsi" w:cstheme="minorHAnsi"/>
        </w:rPr>
      </w:pPr>
    </w:p>
    <w:p w:rsidR="0018217F" w:rsidRPr="000C7141" w:rsidRDefault="00532F49" w:rsidP="0018217F">
      <w:pPr>
        <w:jc w:val="both"/>
        <w:rPr>
          <w:rFonts w:asciiTheme="minorHAnsi" w:hAnsiTheme="minorHAnsi" w:cstheme="minorHAnsi"/>
        </w:rPr>
      </w:pPr>
      <w:r>
        <w:rPr>
          <w:rFonts w:asciiTheme="minorHAnsi" w:hAnsiTheme="minorHAnsi" w:cstheme="minorHAnsi"/>
        </w:rPr>
        <w:t>P</w:t>
      </w:r>
      <w:r w:rsidRPr="000C7141">
        <w:rPr>
          <w:rFonts w:asciiTheme="minorHAnsi" w:hAnsiTheme="minorHAnsi" w:cstheme="minorHAnsi"/>
        </w:rPr>
        <w:t xml:space="preserve">odařilo </w:t>
      </w:r>
      <w:r w:rsidR="0018217F" w:rsidRPr="000C7141">
        <w:rPr>
          <w:rFonts w:asciiTheme="minorHAnsi" w:hAnsiTheme="minorHAnsi" w:cstheme="minorHAnsi"/>
        </w:rPr>
        <w:t>se získat tyto údaje</w:t>
      </w:r>
      <w:r w:rsidR="0018217F" w:rsidRPr="000C7141">
        <w:rPr>
          <w:rStyle w:val="Znakapoznpodarou"/>
          <w:rFonts w:asciiTheme="minorHAnsi" w:hAnsiTheme="minorHAnsi" w:cstheme="minorHAnsi"/>
        </w:rPr>
        <w:footnoteReference w:id="2"/>
      </w:r>
      <w:r w:rsidR="0018217F" w:rsidRPr="000C7141">
        <w:rPr>
          <w:rFonts w:asciiTheme="minorHAnsi" w:hAnsiTheme="minorHAnsi" w:cstheme="minorHAnsi"/>
        </w:rPr>
        <w:t>:</w:t>
      </w:r>
    </w:p>
    <w:p w:rsidR="0018217F" w:rsidRPr="000C7141" w:rsidRDefault="0018217F" w:rsidP="0018217F">
      <w:pPr>
        <w:jc w:val="both"/>
        <w:rPr>
          <w:rFonts w:asciiTheme="minorHAnsi" w:hAnsiTheme="minorHAnsi" w:cstheme="minorHAnsi"/>
        </w:rPr>
      </w:pPr>
    </w:p>
    <w:p w:rsidR="0018217F" w:rsidRPr="000C7141" w:rsidRDefault="0018217F" w:rsidP="0018217F">
      <w:pPr>
        <w:jc w:val="both"/>
        <w:rPr>
          <w:rFonts w:asciiTheme="minorHAnsi" w:hAnsiTheme="minorHAnsi" w:cstheme="minorHAnsi"/>
        </w:rPr>
      </w:pPr>
      <w:r w:rsidRPr="000C7141">
        <w:rPr>
          <w:rFonts w:asciiTheme="minorHAnsi" w:hAnsiTheme="minorHAnsi" w:cstheme="minorHAnsi"/>
          <w:b/>
        </w:rPr>
        <w:t>13 států má zavedenu sankci</w:t>
      </w:r>
      <w:r w:rsidRPr="000C7141">
        <w:rPr>
          <w:rFonts w:asciiTheme="minorHAnsi" w:hAnsiTheme="minorHAnsi" w:cstheme="minorHAnsi"/>
        </w:rPr>
        <w:t xml:space="preserve"> za porušení povinností při poskytování informací, 11 států nikoliv.</w:t>
      </w:r>
    </w:p>
    <w:p w:rsidR="0018217F" w:rsidRPr="000C7141" w:rsidRDefault="0018217F" w:rsidP="0018217F">
      <w:pPr>
        <w:jc w:val="both"/>
        <w:rPr>
          <w:rFonts w:asciiTheme="minorHAnsi" w:hAnsiTheme="minorHAnsi" w:cstheme="minorHAnsi"/>
        </w:rPr>
      </w:pPr>
      <w:r w:rsidRPr="000C7141">
        <w:rPr>
          <w:rFonts w:asciiTheme="minorHAnsi" w:hAnsiTheme="minorHAnsi" w:cstheme="minorHAnsi"/>
        </w:rPr>
        <w:lastRenderedPageBreak/>
        <w:t xml:space="preserve">Z toho </w:t>
      </w:r>
      <w:r w:rsidRPr="000C7141">
        <w:rPr>
          <w:rFonts w:asciiTheme="minorHAnsi" w:hAnsiTheme="minorHAnsi" w:cstheme="minorHAnsi"/>
          <w:b/>
        </w:rPr>
        <w:t xml:space="preserve">finanční sankci </w:t>
      </w:r>
      <w:r w:rsidR="008540F1">
        <w:rPr>
          <w:rFonts w:asciiTheme="minorHAnsi" w:hAnsiTheme="minorHAnsi" w:cstheme="minorHAnsi"/>
          <w:b/>
        </w:rPr>
        <w:t xml:space="preserve">(pokutu) </w:t>
      </w:r>
      <w:r w:rsidRPr="000C7141">
        <w:rPr>
          <w:rFonts w:asciiTheme="minorHAnsi" w:hAnsiTheme="minorHAnsi" w:cstheme="minorHAnsi"/>
          <w:b/>
        </w:rPr>
        <w:t>uplatňuje všech 13 států.</w:t>
      </w:r>
      <w:r w:rsidRPr="000C7141">
        <w:rPr>
          <w:rFonts w:asciiTheme="minorHAnsi" w:hAnsiTheme="minorHAnsi" w:cstheme="minorHAnsi"/>
        </w:rPr>
        <w:t xml:space="preserve"> Vedle finančních sankcí jsou obvyklé též sankce disciplinární</w:t>
      </w:r>
      <w:r w:rsidR="008540F1">
        <w:rPr>
          <w:rFonts w:asciiTheme="minorHAnsi" w:hAnsiTheme="minorHAnsi" w:cstheme="minorHAnsi"/>
        </w:rPr>
        <w:t xml:space="preserve"> (administrativní)</w:t>
      </w:r>
      <w:r w:rsidRPr="000C7141">
        <w:rPr>
          <w:rFonts w:asciiTheme="minorHAnsi" w:hAnsiTheme="minorHAnsi" w:cstheme="minorHAnsi"/>
        </w:rPr>
        <w:t>, a v mnoha případech i kriminální (trestní, odnětí svobody).</w:t>
      </w:r>
    </w:p>
    <w:p w:rsidR="0018217F" w:rsidRPr="000C7141" w:rsidRDefault="0018217F" w:rsidP="0018217F">
      <w:pPr>
        <w:jc w:val="both"/>
        <w:rPr>
          <w:rFonts w:asciiTheme="minorHAnsi" w:hAnsiTheme="minorHAnsi" w:cstheme="minorHAnsi"/>
        </w:rPr>
      </w:pPr>
    </w:p>
    <w:p w:rsidR="0018217F" w:rsidRPr="000C7141" w:rsidRDefault="0018217F" w:rsidP="0018217F">
      <w:pPr>
        <w:jc w:val="both"/>
        <w:rPr>
          <w:rFonts w:asciiTheme="minorHAnsi" w:hAnsiTheme="minorHAnsi" w:cstheme="minorHAnsi"/>
        </w:rPr>
      </w:pPr>
      <w:r w:rsidRPr="000C7141">
        <w:rPr>
          <w:rFonts w:asciiTheme="minorHAnsi" w:hAnsiTheme="minorHAnsi" w:cstheme="minorHAnsi"/>
        </w:rPr>
        <w:t xml:space="preserve">Pouze ve 2 případech jsou sankce vymáhány po povinném subjektu jako celku, </w:t>
      </w:r>
      <w:r w:rsidRPr="000C7141">
        <w:rPr>
          <w:rFonts w:asciiTheme="minorHAnsi" w:hAnsiTheme="minorHAnsi" w:cstheme="minorHAnsi"/>
          <w:b/>
        </w:rPr>
        <w:t>v 10 bylo výslovně sděleno, že se sankce uplatňují přímo vůči úředníkovi,</w:t>
      </w:r>
      <w:r w:rsidRPr="000C7141">
        <w:rPr>
          <w:rFonts w:asciiTheme="minorHAnsi" w:hAnsiTheme="minorHAnsi" w:cstheme="minorHAnsi"/>
        </w:rPr>
        <w:t xml:space="preserve"> který porušil povinnosti.</w:t>
      </w:r>
    </w:p>
    <w:p w:rsidR="0018217F" w:rsidRPr="000C7141" w:rsidRDefault="0018217F" w:rsidP="0018217F">
      <w:pPr>
        <w:jc w:val="both"/>
        <w:rPr>
          <w:rFonts w:asciiTheme="minorHAnsi" w:hAnsiTheme="minorHAnsi" w:cstheme="minorHAnsi"/>
        </w:rPr>
      </w:pPr>
    </w:p>
    <w:p w:rsidR="0018217F" w:rsidRPr="000C7141" w:rsidRDefault="0018217F" w:rsidP="0018217F">
      <w:pPr>
        <w:jc w:val="both"/>
        <w:rPr>
          <w:rFonts w:asciiTheme="minorHAnsi" w:hAnsiTheme="minorHAnsi" w:cstheme="minorHAnsi"/>
        </w:rPr>
      </w:pPr>
      <w:r w:rsidRPr="000C7141">
        <w:rPr>
          <w:rFonts w:asciiTheme="minorHAnsi" w:hAnsiTheme="minorHAnsi" w:cstheme="minorHAnsi"/>
        </w:rPr>
        <w:t>Na dotaz, zda jsou sankce reálně uplatňovány, odpovědělo 7 států, že ano, 2 státy, že nikoli a jde spíše o „mrtvé ustanovení“. Od ostatních 4 států se v tomto ohledu nepodařilo získat zprávu.</w:t>
      </w:r>
    </w:p>
    <w:p w:rsidR="0018217F" w:rsidRPr="000C7141" w:rsidRDefault="0018217F" w:rsidP="0018217F">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18217F" w:rsidRPr="000C7141" w:rsidTr="00D12219">
        <w:tc>
          <w:tcPr>
            <w:tcW w:w="2303" w:type="dxa"/>
            <w:shd w:val="clear" w:color="auto" w:fill="auto"/>
          </w:tcPr>
          <w:p w:rsidR="0018217F" w:rsidRPr="000C7141" w:rsidRDefault="0018217F" w:rsidP="00D12219">
            <w:pPr>
              <w:jc w:val="both"/>
              <w:rPr>
                <w:rFonts w:asciiTheme="minorHAnsi" w:hAnsiTheme="minorHAnsi" w:cstheme="minorHAnsi"/>
              </w:rPr>
            </w:pPr>
          </w:p>
        </w:tc>
        <w:tc>
          <w:tcPr>
            <w:tcW w:w="2303" w:type="dxa"/>
            <w:shd w:val="clear" w:color="auto" w:fill="auto"/>
          </w:tcPr>
          <w:p w:rsidR="0018217F" w:rsidRPr="000C7141" w:rsidRDefault="0018217F" w:rsidP="00D12219">
            <w:pPr>
              <w:jc w:val="center"/>
              <w:rPr>
                <w:rFonts w:asciiTheme="minorHAnsi" w:hAnsiTheme="minorHAnsi" w:cstheme="minorHAnsi"/>
              </w:rPr>
            </w:pPr>
            <w:r w:rsidRPr="000C7141">
              <w:rPr>
                <w:rFonts w:asciiTheme="minorHAnsi" w:hAnsiTheme="minorHAnsi" w:cstheme="minorHAnsi"/>
              </w:rPr>
              <w:t>ANO</w:t>
            </w:r>
          </w:p>
        </w:tc>
        <w:tc>
          <w:tcPr>
            <w:tcW w:w="2303" w:type="dxa"/>
            <w:shd w:val="clear" w:color="auto" w:fill="auto"/>
          </w:tcPr>
          <w:p w:rsidR="0018217F" w:rsidRPr="000C7141" w:rsidRDefault="0018217F" w:rsidP="00D12219">
            <w:pPr>
              <w:jc w:val="center"/>
              <w:rPr>
                <w:rFonts w:asciiTheme="minorHAnsi" w:hAnsiTheme="minorHAnsi" w:cstheme="minorHAnsi"/>
              </w:rPr>
            </w:pPr>
            <w:r w:rsidRPr="000C7141">
              <w:rPr>
                <w:rFonts w:asciiTheme="minorHAnsi" w:hAnsiTheme="minorHAnsi" w:cstheme="minorHAnsi"/>
              </w:rPr>
              <w:t>NE</w:t>
            </w:r>
          </w:p>
        </w:tc>
        <w:tc>
          <w:tcPr>
            <w:tcW w:w="2303" w:type="dxa"/>
            <w:shd w:val="clear" w:color="auto" w:fill="auto"/>
          </w:tcPr>
          <w:p w:rsidR="0018217F" w:rsidRPr="000C7141" w:rsidRDefault="0018217F" w:rsidP="00D12219">
            <w:pPr>
              <w:jc w:val="center"/>
              <w:rPr>
                <w:rFonts w:asciiTheme="minorHAnsi" w:hAnsiTheme="minorHAnsi" w:cstheme="minorHAnsi"/>
              </w:rPr>
            </w:pPr>
            <w:r w:rsidRPr="000C7141">
              <w:rPr>
                <w:rFonts w:asciiTheme="minorHAnsi" w:hAnsiTheme="minorHAnsi" w:cstheme="minorHAnsi"/>
              </w:rPr>
              <w:t>nezjištěno</w:t>
            </w:r>
          </w:p>
        </w:tc>
      </w:tr>
      <w:tr w:rsidR="0018217F" w:rsidRPr="000C7141" w:rsidTr="00D12219">
        <w:tc>
          <w:tcPr>
            <w:tcW w:w="2303" w:type="dxa"/>
            <w:shd w:val="clear" w:color="auto" w:fill="auto"/>
          </w:tcPr>
          <w:p w:rsidR="0018217F" w:rsidRPr="000C7141" w:rsidRDefault="0018217F" w:rsidP="00D12219">
            <w:pPr>
              <w:jc w:val="both"/>
              <w:rPr>
                <w:rFonts w:asciiTheme="minorHAnsi" w:hAnsiTheme="minorHAnsi" w:cstheme="minorHAnsi"/>
              </w:rPr>
            </w:pPr>
            <w:r w:rsidRPr="000C7141">
              <w:rPr>
                <w:rFonts w:asciiTheme="minorHAnsi" w:hAnsiTheme="minorHAnsi" w:cstheme="minorHAnsi"/>
              </w:rPr>
              <w:t>Zavedena sankce</w:t>
            </w:r>
          </w:p>
        </w:tc>
        <w:tc>
          <w:tcPr>
            <w:tcW w:w="2303" w:type="dxa"/>
            <w:shd w:val="clear" w:color="auto" w:fill="auto"/>
          </w:tcPr>
          <w:p w:rsidR="0018217F" w:rsidRPr="000C7141" w:rsidRDefault="0018217F" w:rsidP="00D12219">
            <w:pPr>
              <w:jc w:val="center"/>
              <w:rPr>
                <w:rFonts w:asciiTheme="minorHAnsi" w:hAnsiTheme="minorHAnsi" w:cstheme="minorHAnsi"/>
              </w:rPr>
            </w:pPr>
            <w:r w:rsidRPr="000C7141">
              <w:rPr>
                <w:rFonts w:asciiTheme="minorHAnsi" w:hAnsiTheme="minorHAnsi" w:cstheme="minorHAnsi"/>
              </w:rPr>
              <w:t>13</w:t>
            </w:r>
          </w:p>
        </w:tc>
        <w:tc>
          <w:tcPr>
            <w:tcW w:w="2303" w:type="dxa"/>
            <w:shd w:val="clear" w:color="auto" w:fill="auto"/>
          </w:tcPr>
          <w:p w:rsidR="0018217F" w:rsidRPr="000C7141" w:rsidRDefault="0018217F" w:rsidP="00D12219">
            <w:pPr>
              <w:jc w:val="center"/>
              <w:rPr>
                <w:rFonts w:asciiTheme="minorHAnsi" w:hAnsiTheme="minorHAnsi" w:cstheme="minorHAnsi"/>
              </w:rPr>
            </w:pPr>
            <w:r w:rsidRPr="000C7141">
              <w:rPr>
                <w:rFonts w:asciiTheme="minorHAnsi" w:hAnsiTheme="minorHAnsi" w:cstheme="minorHAnsi"/>
              </w:rPr>
              <w:t>11</w:t>
            </w:r>
          </w:p>
        </w:tc>
        <w:tc>
          <w:tcPr>
            <w:tcW w:w="2303" w:type="dxa"/>
            <w:shd w:val="clear" w:color="auto" w:fill="auto"/>
          </w:tcPr>
          <w:p w:rsidR="0018217F" w:rsidRPr="000C7141" w:rsidRDefault="0018217F" w:rsidP="00D12219">
            <w:pPr>
              <w:jc w:val="center"/>
              <w:rPr>
                <w:rFonts w:asciiTheme="minorHAnsi" w:hAnsiTheme="minorHAnsi" w:cstheme="minorHAnsi"/>
              </w:rPr>
            </w:pPr>
            <w:r w:rsidRPr="000C7141">
              <w:rPr>
                <w:rFonts w:asciiTheme="minorHAnsi" w:hAnsiTheme="minorHAnsi" w:cstheme="minorHAnsi"/>
              </w:rPr>
              <w:t>1</w:t>
            </w:r>
          </w:p>
        </w:tc>
      </w:tr>
      <w:tr w:rsidR="0018217F" w:rsidRPr="000C7141" w:rsidTr="00D12219">
        <w:tc>
          <w:tcPr>
            <w:tcW w:w="2303" w:type="dxa"/>
            <w:shd w:val="clear" w:color="auto" w:fill="auto"/>
          </w:tcPr>
          <w:p w:rsidR="0018217F" w:rsidRPr="000C7141" w:rsidRDefault="0018217F" w:rsidP="00D12219">
            <w:pPr>
              <w:jc w:val="both"/>
              <w:rPr>
                <w:rFonts w:asciiTheme="minorHAnsi" w:hAnsiTheme="minorHAnsi" w:cstheme="minorHAnsi"/>
              </w:rPr>
            </w:pPr>
            <w:r w:rsidRPr="000C7141">
              <w:rPr>
                <w:rFonts w:asciiTheme="minorHAnsi" w:hAnsiTheme="minorHAnsi" w:cstheme="minorHAnsi"/>
              </w:rPr>
              <w:t>Finanční sankce</w:t>
            </w:r>
          </w:p>
        </w:tc>
        <w:tc>
          <w:tcPr>
            <w:tcW w:w="2303" w:type="dxa"/>
            <w:shd w:val="clear" w:color="auto" w:fill="auto"/>
          </w:tcPr>
          <w:p w:rsidR="0018217F" w:rsidRPr="000C7141" w:rsidRDefault="0018217F" w:rsidP="00D12219">
            <w:pPr>
              <w:jc w:val="center"/>
              <w:rPr>
                <w:rFonts w:asciiTheme="minorHAnsi" w:hAnsiTheme="minorHAnsi" w:cstheme="minorHAnsi"/>
              </w:rPr>
            </w:pPr>
            <w:r w:rsidRPr="000C7141">
              <w:rPr>
                <w:rFonts w:asciiTheme="minorHAnsi" w:hAnsiTheme="minorHAnsi" w:cstheme="minorHAnsi"/>
              </w:rPr>
              <w:t>13</w:t>
            </w:r>
          </w:p>
        </w:tc>
        <w:tc>
          <w:tcPr>
            <w:tcW w:w="2303" w:type="dxa"/>
            <w:shd w:val="clear" w:color="auto" w:fill="auto"/>
          </w:tcPr>
          <w:p w:rsidR="0018217F" w:rsidRPr="000C7141" w:rsidRDefault="0018217F" w:rsidP="00D12219">
            <w:pPr>
              <w:jc w:val="center"/>
              <w:rPr>
                <w:rFonts w:asciiTheme="minorHAnsi" w:hAnsiTheme="minorHAnsi" w:cstheme="minorHAnsi"/>
              </w:rPr>
            </w:pPr>
            <w:r w:rsidRPr="000C7141">
              <w:rPr>
                <w:rFonts w:asciiTheme="minorHAnsi" w:hAnsiTheme="minorHAnsi" w:cstheme="minorHAnsi"/>
              </w:rPr>
              <w:t>0</w:t>
            </w:r>
          </w:p>
        </w:tc>
        <w:tc>
          <w:tcPr>
            <w:tcW w:w="2303" w:type="dxa"/>
            <w:shd w:val="clear" w:color="auto" w:fill="auto"/>
          </w:tcPr>
          <w:p w:rsidR="0018217F" w:rsidRPr="000C7141" w:rsidRDefault="0018217F" w:rsidP="00D12219">
            <w:pPr>
              <w:jc w:val="center"/>
              <w:rPr>
                <w:rFonts w:asciiTheme="minorHAnsi" w:hAnsiTheme="minorHAnsi" w:cstheme="minorHAnsi"/>
              </w:rPr>
            </w:pPr>
            <w:r w:rsidRPr="000C7141">
              <w:rPr>
                <w:rFonts w:asciiTheme="minorHAnsi" w:hAnsiTheme="minorHAnsi" w:cstheme="minorHAnsi"/>
              </w:rPr>
              <w:t>0</w:t>
            </w:r>
          </w:p>
        </w:tc>
      </w:tr>
      <w:tr w:rsidR="0018217F" w:rsidRPr="000C7141" w:rsidTr="00D12219">
        <w:tc>
          <w:tcPr>
            <w:tcW w:w="2303" w:type="dxa"/>
            <w:shd w:val="clear" w:color="auto" w:fill="auto"/>
          </w:tcPr>
          <w:p w:rsidR="0018217F" w:rsidRPr="000C7141" w:rsidRDefault="0018217F" w:rsidP="00D12219">
            <w:pPr>
              <w:jc w:val="both"/>
              <w:rPr>
                <w:rFonts w:asciiTheme="minorHAnsi" w:hAnsiTheme="minorHAnsi" w:cstheme="minorHAnsi"/>
              </w:rPr>
            </w:pPr>
            <w:r w:rsidRPr="000C7141">
              <w:rPr>
                <w:rFonts w:asciiTheme="minorHAnsi" w:hAnsiTheme="minorHAnsi" w:cstheme="minorHAnsi"/>
              </w:rPr>
              <w:t>Sankce uplatňována vůči fyzické osobě</w:t>
            </w:r>
          </w:p>
        </w:tc>
        <w:tc>
          <w:tcPr>
            <w:tcW w:w="2303" w:type="dxa"/>
            <w:shd w:val="clear" w:color="auto" w:fill="auto"/>
          </w:tcPr>
          <w:p w:rsidR="0018217F" w:rsidRPr="000C7141" w:rsidRDefault="0018217F" w:rsidP="00D12219">
            <w:pPr>
              <w:jc w:val="center"/>
              <w:rPr>
                <w:rFonts w:asciiTheme="minorHAnsi" w:hAnsiTheme="minorHAnsi" w:cstheme="minorHAnsi"/>
              </w:rPr>
            </w:pPr>
            <w:r w:rsidRPr="000C7141">
              <w:rPr>
                <w:rFonts w:asciiTheme="minorHAnsi" w:hAnsiTheme="minorHAnsi" w:cstheme="minorHAnsi"/>
              </w:rPr>
              <w:t>10</w:t>
            </w:r>
          </w:p>
        </w:tc>
        <w:tc>
          <w:tcPr>
            <w:tcW w:w="2303" w:type="dxa"/>
            <w:shd w:val="clear" w:color="auto" w:fill="auto"/>
          </w:tcPr>
          <w:p w:rsidR="0018217F" w:rsidRPr="000C7141" w:rsidRDefault="0018217F" w:rsidP="00D12219">
            <w:pPr>
              <w:jc w:val="center"/>
              <w:rPr>
                <w:rFonts w:asciiTheme="minorHAnsi" w:hAnsiTheme="minorHAnsi" w:cstheme="minorHAnsi"/>
              </w:rPr>
            </w:pPr>
            <w:r w:rsidRPr="000C7141">
              <w:rPr>
                <w:rFonts w:asciiTheme="minorHAnsi" w:hAnsiTheme="minorHAnsi" w:cstheme="minorHAnsi"/>
              </w:rPr>
              <w:t>2</w:t>
            </w:r>
          </w:p>
        </w:tc>
        <w:tc>
          <w:tcPr>
            <w:tcW w:w="2303" w:type="dxa"/>
            <w:shd w:val="clear" w:color="auto" w:fill="auto"/>
          </w:tcPr>
          <w:p w:rsidR="0018217F" w:rsidRPr="000C7141" w:rsidRDefault="0018217F" w:rsidP="00D12219">
            <w:pPr>
              <w:jc w:val="center"/>
              <w:rPr>
                <w:rFonts w:asciiTheme="minorHAnsi" w:hAnsiTheme="minorHAnsi" w:cstheme="minorHAnsi"/>
              </w:rPr>
            </w:pPr>
            <w:r w:rsidRPr="000C7141">
              <w:rPr>
                <w:rFonts w:asciiTheme="minorHAnsi" w:hAnsiTheme="minorHAnsi" w:cstheme="minorHAnsi"/>
              </w:rPr>
              <w:t>1</w:t>
            </w:r>
          </w:p>
        </w:tc>
      </w:tr>
      <w:tr w:rsidR="0018217F" w:rsidRPr="000C7141" w:rsidTr="00D12219">
        <w:tc>
          <w:tcPr>
            <w:tcW w:w="2303" w:type="dxa"/>
            <w:shd w:val="clear" w:color="auto" w:fill="auto"/>
          </w:tcPr>
          <w:p w:rsidR="0018217F" w:rsidRPr="000C7141" w:rsidRDefault="0018217F" w:rsidP="00D12219">
            <w:pPr>
              <w:jc w:val="both"/>
              <w:rPr>
                <w:rFonts w:asciiTheme="minorHAnsi" w:hAnsiTheme="minorHAnsi" w:cstheme="minorHAnsi"/>
              </w:rPr>
            </w:pPr>
            <w:r w:rsidRPr="000C7141">
              <w:rPr>
                <w:rFonts w:asciiTheme="minorHAnsi" w:hAnsiTheme="minorHAnsi" w:cstheme="minorHAnsi"/>
              </w:rPr>
              <w:t>Sankce se uplatňují</w:t>
            </w:r>
          </w:p>
        </w:tc>
        <w:tc>
          <w:tcPr>
            <w:tcW w:w="2303" w:type="dxa"/>
            <w:shd w:val="clear" w:color="auto" w:fill="auto"/>
          </w:tcPr>
          <w:p w:rsidR="0018217F" w:rsidRPr="000C7141" w:rsidRDefault="0018217F" w:rsidP="00D12219">
            <w:pPr>
              <w:jc w:val="center"/>
              <w:rPr>
                <w:rFonts w:asciiTheme="minorHAnsi" w:hAnsiTheme="minorHAnsi" w:cstheme="minorHAnsi"/>
              </w:rPr>
            </w:pPr>
            <w:r w:rsidRPr="000C7141">
              <w:rPr>
                <w:rFonts w:asciiTheme="minorHAnsi" w:hAnsiTheme="minorHAnsi" w:cstheme="minorHAnsi"/>
              </w:rPr>
              <w:t>7</w:t>
            </w:r>
          </w:p>
        </w:tc>
        <w:tc>
          <w:tcPr>
            <w:tcW w:w="2303" w:type="dxa"/>
            <w:shd w:val="clear" w:color="auto" w:fill="auto"/>
          </w:tcPr>
          <w:p w:rsidR="0018217F" w:rsidRPr="000C7141" w:rsidRDefault="0018217F" w:rsidP="00D12219">
            <w:pPr>
              <w:jc w:val="center"/>
              <w:rPr>
                <w:rFonts w:asciiTheme="minorHAnsi" w:hAnsiTheme="minorHAnsi" w:cstheme="minorHAnsi"/>
              </w:rPr>
            </w:pPr>
            <w:r w:rsidRPr="000C7141">
              <w:rPr>
                <w:rFonts w:asciiTheme="minorHAnsi" w:hAnsiTheme="minorHAnsi" w:cstheme="minorHAnsi"/>
              </w:rPr>
              <w:t>2</w:t>
            </w:r>
          </w:p>
        </w:tc>
        <w:tc>
          <w:tcPr>
            <w:tcW w:w="2303" w:type="dxa"/>
            <w:shd w:val="clear" w:color="auto" w:fill="auto"/>
          </w:tcPr>
          <w:p w:rsidR="0018217F" w:rsidRPr="000C7141" w:rsidRDefault="0018217F" w:rsidP="00D12219">
            <w:pPr>
              <w:jc w:val="center"/>
              <w:rPr>
                <w:rFonts w:asciiTheme="minorHAnsi" w:hAnsiTheme="minorHAnsi" w:cstheme="minorHAnsi"/>
              </w:rPr>
            </w:pPr>
            <w:r w:rsidRPr="000C7141">
              <w:rPr>
                <w:rFonts w:asciiTheme="minorHAnsi" w:hAnsiTheme="minorHAnsi" w:cstheme="minorHAnsi"/>
              </w:rPr>
              <w:t>4</w:t>
            </w:r>
          </w:p>
        </w:tc>
      </w:tr>
    </w:tbl>
    <w:p w:rsidR="0018217F" w:rsidRDefault="0018217F" w:rsidP="0018217F">
      <w:pPr>
        <w:jc w:val="both"/>
        <w:rPr>
          <w:rFonts w:asciiTheme="minorHAnsi" w:hAnsiTheme="minorHAnsi" w:cstheme="minorHAnsi"/>
        </w:rPr>
      </w:pPr>
    </w:p>
    <w:p w:rsidR="003B13EF" w:rsidRPr="000C7141" w:rsidRDefault="003B13EF" w:rsidP="0018217F">
      <w:pPr>
        <w:jc w:val="both"/>
        <w:rPr>
          <w:rFonts w:asciiTheme="minorHAnsi" w:hAnsiTheme="minorHAnsi" w:cstheme="minorHAnsi"/>
        </w:rPr>
      </w:pPr>
      <w:r>
        <w:rPr>
          <w:rFonts w:asciiTheme="minorHAnsi" w:hAnsiTheme="minorHAnsi" w:cstheme="minorHAnsi"/>
        </w:rPr>
        <w:t>O trendu svědčí také skutečnost, že v</w:t>
      </w:r>
      <w:r w:rsidRPr="003B13EF">
        <w:rPr>
          <w:rFonts w:asciiTheme="minorHAnsi" w:hAnsiTheme="minorHAnsi" w:cstheme="minorHAnsi"/>
        </w:rPr>
        <w:t xml:space="preserve"> r. 2014 zahájilo gruzínské ministerstvo spravedlnosti práce na změně zákona o přístupu k informacím včetně zavedení </w:t>
      </w:r>
      <w:r>
        <w:rPr>
          <w:rFonts w:asciiTheme="minorHAnsi" w:hAnsiTheme="minorHAnsi" w:cstheme="minorHAnsi"/>
        </w:rPr>
        <w:t>sankcí a informačního komisaře</w:t>
      </w:r>
      <w:r>
        <w:rPr>
          <w:rStyle w:val="Znakapoznpodarou"/>
          <w:rFonts w:asciiTheme="minorHAnsi" w:hAnsiTheme="minorHAnsi" w:cstheme="minorHAnsi"/>
        </w:rPr>
        <w:footnoteReference w:id="3"/>
      </w:r>
      <w:r w:rsidRPr="003B13EF">
        <w:rPr>
          <w:rFonts w:asciiTheme="minorHAnsi" w:hAnsiTheme="minorHAnsi" w:cstheme="minorHAnsi"/>
        </w:rPr>
        <w:t>.</w:t>
      </w:r>
    </w:p>
    <w:p w:rsidR="0018217F" w:rsidRPr="000C7141" w:rsidRDefault="0018217F" w:rsidP="0018217F">
      <w:pPr>
        <w:jc w:val="both"/>
        <w:rPr>
          <w:rFonts w:asciiTheme="minorHAnsi" w:hAnsiTheme="minorHAnsi" w:cstheme="minorHAnsi"/>
        </w:rPr>
      </w:pPr>
    </w:p>
    <w:p w:rsidR="006401B6" w:rsidRPr="000C7141" w:rsidRDefault="006401B6" w:rsidP="00C059AF">
      <w:pPr>
        <w:numPr>
          <w:ilvl w:val="2"/>
          <w:numId w:val="4"/>
        </w:numPr>
        <w:jc w:val="both"/>
        <w:outlineLvl w:val="2"/>
        <w:rPr>
          <w:rFonts w:asciiTheme="minorHAnsi" w:hAnsiTheme="minorHAnsi" w:cstheme="minorHAnsi"/>
          <w:b/>
        </w:rPr>
      </w:pPr>
      <w:bookmarkStart w:id="9" w:name="_Toc381564579"/>
      <w:r w:rsidRPr="000C7141">
        <w:rPr>
          <w:rFonts w:asciiTheme="minorHAnsi" w:hAnsiTheme="minorHAnsi" w:cstheme="minorHAnsi"/>
          <w:b/>
        </w:rPr>
        <w:t xml:space="preserve">Průzkum </w:t>
      </w:r>
      <w:proofErr w:type="spellStart"/>
      <w:r w:rsidRPr="000C7141">
        <w:rPr>
          <w:rFonts w:asciiTheme="minorHAnsi" w:hAnsiTheme="minorHAnsi" w:cstheme="minorHAnsi"/>
          <w:b/>
        </w:rPr>
        <w:t>American</w:t>
      </w:r>
      <w:proofErr w:type="spellEnd"/>
      <w:r w:rsidRPr="000C7141">
        <w:rPr>
          <w:rFonts w:asciiTheme="minorHAnsi" w:hAnsiTheme="minorHAnsi" w:cstheme="minorHAnsi"/>
          <w:b/>
        </w:rPr>
        <w:t xml:space="preserve"> Bar </w:t>
      </w:r>
      <w:proofErr w:type="spellStart"/>
      <w:r w:rsidRPr="000C7141">
        <w:rPr>
          <w:rFonts w:asciiTheme="minorHAnsi" w:hAnsiTheme="minorHAnsi" w:cstheme="minorHAnsi"/>
          <w:b/>
        </w:rPr>
        <w:t>Association</w:t>
      </w:r>
      <w:proofErr w:type="spellEnd"/>
      <w:r w:rsidR="007B32EE">
        <w:rPr>
          <w:rFonts w:asciiTheme="minorHAnsi" w:hAnsiTheme="minorHAnsi" w:cstheme="minorHAnsi"/>
          <w:b/>
        </w:rPr>
        <w:t xml:space="preserve"> 2011</w:t>
      </w:r>
      <w:bookmarkEnd w:id="9"/>
    </w:p>
    <w:p w:rsidR="006401B6" w:rsidRPr="000C7141" w:rsidRDefault="006401B6" w:rsidP="0018217F">
      <w:pPr>
        <w:jc w:val="both"/>
        <w:rPr>
          <w:rFonts w:asciiTheme="minorHAnsi" w:hAnsiTheme="minorHAnsi" w:cstheme="minorHAnsi"/>
        </w:rPr>
      </w:pPr>
    </w:p>
    <w:p w:rsidR="0018217F" w:rsidRPr="000C7141" w:rsidRDefault="0018217F" w:rsidP="0018217F">
      <w:pPr>
        <w:jc w:val="both"/>
        <w:rPr>
          <w:rFonts w:asciiTheme="minorHAnsi" w:hAnsiTheme="minorHAnsi" w:cstheme="minorHAnsi"/>
        </w:rPr>
      </w:pPr>
      <w:r w:rsidRPr="000C7141">
        <w:rPr>
          <w:rFonts w:asciiTheme="minorHAnsi" w:hAnsiTheme="minorHAnsi" w:cstheme="minorHAnsi"/>
        </w:rPr>
        <w:t>V jiném průzkumu sankcí, prováděném kanceláří vládních záležitostí Americké právní asociace (</w:t>
      </w:r>
      <w:proofErr w:type="spellStart"/>
      <w:r w:rsidRPr="000C7141">
        <w:rPr>
          <w:rFonts w:asciiTheme="minorHAnsi" w:hAnsiTheme="minorHAnsi" w:cstheme="minorHAnsi"/>
        </w:rPr>
        <w:t>Governmental</w:t>
      </w:r>
      <w:proofErr w:type="spellEnd"/>
      <w:r w:rsidRPr="000C7141">
        <w:rPr>
          <w:rFonts w:asciiTheme="minorHAnsi" w:hAnsiTheme="minorHAnsi" w:cstheme="minorHAnsi"/>
        </w:rPr>
        <w:t xml:space="preserve"> </w:t>
      </w:r>
      <w:proofErr w:type="spellStart"/>
      <w:r w:rsidRPr="000C7141">
        <w:rPr>
          <w:rFonts w:asciiTheme="minorHAnsi" w:hAnsiTheme="minorHAnsi" w:cstheme="minorHAnsi"/>
        </w:rPr>
        <w:t>Affairs</w:t>
      </w:r>
      <w:proofErr w:type="spellEnd"/>
      <w:r w:rsidRPr="000C7141">
        <w:rPr>
          <w:rFonts w:asciiTheme="minorHAnsi" w:hAnsiTheme="minorHAnsi" w:cstheme="minorHAnsi"/>
        </w:rPr>
        <w:t xml:space="preserve"> Office </w:t>
      </w:r>
      <w:proofErr w:type="spellStart"/>
      <w:r w:rsidRPr="000C7141">
        <w:rPr>
          <w:rFonts w:asciiTheme="minorHAnsi" w:hAnsiTheme="minorHAnsi" w:cstheme="minorHAnsi"/>
        </w:rPr>
        <w:t>American</w:t>
      </w:r>
      <w:proofErr w:type="spellEnd"/>
      <w:r w:rsidRPr="000C7141">
        <w:rPr>
          <w:rFonts w:asciiTheme="minorHAnsi" w:hAnsiTheme="minorHAnsi" w:cstheme="minorHAnsi"/>
        </w:rPr>
        <w:t xml:space="preserve"> Bar </w:t>
      </w:r>
      <w:proofErr w:type="spellStart"/>
      <w:r w:rsidRPr="000C7141">
        <w:rPr>
          <w:rFonts w:asciiTheme="minorHAnsi" w:hAnsiTheme="minorHAnsi" w:cstheme="minorHAnsi"/>
        </w:rPr>
        <w:t>Association</w:t>
      </w:r>
      <w:proofErr w:type="spellEnd"/>
      <w:r w:rsidRPr="000C7141">
        <w:rPr>
          <w:rFonts w:asciiTheme="minorHAnsi" w:hAnsiTheme="minorHAnsi" w:cstheme="minorHAnsi"/>
        </w:rPr>
        <w:t>)</w:t>
      </w:r>
      <w:r w:rsidRPr="000C7141">
        <w:rPr>
          <w:rFonts w:asciiTheme="minorHAnsi" w:hAnsiTheme="minorHAnsi" w:cstheme="minorHAnsi"/>
          <w:vertAlign w:val="superscript"/>
        </w:rPr>
        <w:footnoteReference w:id="4"/>
      </w:r>
      <w:r w:rsidRPr="000C7141">
        <w:rPr>
          <w:rFonts w:asciiTheme="minorHAnsi" w:hAnsiTheme="minorHAnsi" w:cstheme="minorHAnsi"/>
        </w:rPr>
        <w:t>, byly zjištěny například tyto státy se zavedenými sankcemi v oblasti přístupu k</w:t>
      </w:r>
      <w:r w:rsidR="007B0315">
        <w:rPr>
          <w:rFonts w:asciiTheme="minorHAnsi" w:hAnsiTheme="minorHAnsi" w:cstheme="minorHAnsi"/>
        </w:rPr>
        <w:t> </w:t>
      </w:r>
      <w:r w:rsidRPr="000C7141">
        <w:rPr>
          <w:rFonts w:asciiTheme="minorHAnsi" w:hAnsiTheme="minorHAnsi" w:cstheme="minorHAnsi"/>
        </w:rPr>
        <w:t>informacím</w:t>
      </w:r>
      <w:r w:rsidR="007B0315">
        <w:rPr>
          <w:rFonts w:asciiTheme="minorHAnsi" w:hAnsiTheme="minorHAnsi" w:cstheme="minorHAnsi"/>
        </w:rPr>
        <w:t xml:space="preserve"> (nejde o úplný výčet)</w:t>
      </w:r>
      <w:r w:rsidRPr="000C7141">
        <w:rPr>
          <w:rFonts w:asciiTheme="minorHAnsi" w:hAnsiTheme="minorHAnsi" w:cstheme="minorHAnsi"/>
        </w:rPr>
        <w:t>:</w:t>
      </w:r>
    </w:p>
    <w:p w:rsidR="0018217F" w:rsidRPr="000C7141" w:rsidRDefault="0018217F" w:rsidP="0018217F">
      <w:pPr>
        <w:jc w:val="both"/>
        <w:rPr>
          <w:rFonts w:asciiTheme="minorHAnsi" w:hAnsiTheme="minorHAnsi" w:cstheme="minorHAnsi"/>
        </w:rPr>
      </w:pPr>
    </w:p>
    <w:p w:rsidR="0018217F" w:rsidRPr="000C7141" w:rsidRDefault="0018217F" w:rsidP="0018217F">
      <w:pPr>
        <w:jc w:val="both"/>
        <w:rPr>
          <w:rFonts w:asciiTheme="minorHAnsi" w:hAnsiTheme="minorHAnsi" w:cstheme="minorHAnsi"/>
          <w:lang w:val="en-US" w:eastAsia="en-US"/>
        </w:rPr>
      </w:pPr>
      <w:r w:rsidRPr="000C7141">
        <w:rPr>
          <w:rFonts w:asciiTheme="minorHAnsi" w:hAnsiTheme="minorHAnsi" w:cstheme="minorHAnsi"/>
          <w:b/>
          <w:lang w:val="en-US" w:eastAsia="en-US"/>
        </w:rPr>
        <w:t xml:space="preserve">EVROPA: </w:t>
      </w:r>
      <w:r w:rsidRPr="000C7141">
        <w:rPr>
          <w:rFonts w:asciiTheme="minorHAnsi" w:hAnsiTheme="minorHAnsi" w:cstheme="minorHAnsi"/>
          <w:lang w:val="en-US" w:eastAsia="en-US"/>
        </w:rPr>
        <w:t>Armenia, Bulgaria, Poland, Slovakia, Georgia, Hungary, Romania, Sweden, United Kingdom.</w:t>
      </w:r>
    </w:p>
    <w:p w:rsidR="0018217F" w:rsidRPr="000C7141" w:rsidRDefault="0018217F" w:rsidP="0018217F">
      <w:pPr>
        <w:jc w:val="both"/>
        <w:rPr>
          <w:rFonts w:asciiTheme="minorHAnsi" w:hAnsiTheme="minorHAnsi" w:cstheme="minorHAnsi"/>
          <w:lang w:val="en-US" w:eastAsia="en-US"/>
        </w:rPr>
      </w:pPr>
      <w:r w:rsidRPr="000C7141">
        <w:rPr>
          <w:rFonts w:asciiTheme="minorHAnsi" w:hAnsiTheme="minorHAnsi" w:cstheme="minorHAnsi"/>
          <w:b/>
          <w:lang w:val="en-US" w:eastAsia="en-US"/>
        </w:rPr>
        <w:t xml:space="preserve">AMERIKA: </w:t>
      </w:r>
      <w:r w:rsidRPr="000C7141">
        <w:rPr>
          <w:rFonts w:asciiTheme="minorHAnsi" w:hAnsiTheme="minorHAnsi" w:cstheme="minorHAnsi"/>
          <w:lang w:val="en-US" w:eastAsia="en-US"/>
        </w:rPr>
        <w:t xml:space="preserve">Chile, Colombia, Dominican Republic, Ecuador, Guatemala, Jamaica, Mexico, Nicaragua, Panama, Peru, </w:t>
      </w:r>
    </w:p>
    <w:p w:rsidR="0018217F" w:rsidRPr="000C7141" w:rsidRDefault="0018217F" w:rsidP="0018217F">
      <w:pPr>
        <w:jc w:val="both"/>
        <w:rPr>
          <w:rFonts w:asciiTheme="minorHAnsi" w:hAnsiTheme="minorHAnsi" w:cstheme="minorHAnsi"/>
          <w:lang w:val="en-US" w:eastAsia="en-US"/>
        </w:rPr>
      </w:pPr>
      <w:r w:rsidRPr="000C7141">
        <w:rPr>
          <w:rFonts w:asciiTheme="minorHAnsi" w:hAnsiTheme="minorHAnsi" w:cstheme="minorHAnsi"/>
          <w:lang w:val="en-US" w:eastAsia="en-US"/>
        </w:rPr>
        <w:t>USA</w:t>
      </w:r>
      <w:r w:rsidRPr="000C7141">
        <w:rPr>
          <w:rFonts w:asciiTheme="minorHAnsi" w:hAnsiTheme="minorHAnsi" w:cstheme="minorHAnsi"/>
          <w:i/>
          <w:lang w:val="en-US" w:eastAsia="en-US"/>
        </w:rPr>
        <w:t>: Arkansas, Colorado, Connecticut, Florida, Georgia, Guam, Kansas, Louisiana, Maine, Maryland, Mississippi, Nebraska, South Carolina, Washington, D.C., West Virginia</w:t>
      </w:r>
      <w:r w:rsidRPr="000C7141">
        <w:rPr>
          <w:rFonts w:asciiTheme="minorHAnsi" w:hAnsiTheme="minorHAnsi" w:cstheme="minorHAnsi"/>
          <w:lang w:val="en-US" w:eastAsia="en-US"/>
        </w:rPr>
        <w:t>. Uruguay</w:t>
      </w:r>
    </w:p>
    <w:p w:rsidR="0018217F" w:rsidRPr="000C7141" w:rsidRDefault="0018217F" w:rsidP="0018217F">
      <w:pPr>
        <w:jc w:val="both"/>
        <w:rPr>
          <w:rFonts w:asciiTheme="minorHAnsi" w:hAnsiTheme="minorHAnsi" w:cstheme="minorHAnsi"/>
          <w:lang w:val="en-US" w:eastAsia="en-US"/>
        </w:rPr>
      </w:pPr>
      <w:r w:rsidRPr="000C7141">
        <w:rPr>
          <w:rFonts w:asciiTheme="minorHAnsi" w:hAnsiTheme="minorHAnsi" w:cstheme="minorHAnsi"/>
          <w:b/>
          <w:lang w:val="en-US" w:eastAsia="en-US"/>
        </w:rPr>
        <w:t xml:space="preserve">AFRIKA: </w:t>
      </w:r>
      <w:r w:rsidRPr="000C7141">
        <w:rPr>
          <w:rFonts w:asciiTheme="minorHAnsi" w:hAnsiTheme="minorHAnsi" w:cstheme="minorHAnsi"/>
          <w:lang w:val="en-US" w:eastAsia="en-US"/>
        </w:rPr>
        <w:t>South Africa, Uganda, Ethiopia Liberia Nigeria</w:t>
      </w:r>
    </w:p>
    <w:p w:rsidR="0018217F" w:rsidRPr="000C7141" w:rsidRDefault="0018217F" w:rsidP="0018217F">
      <w:pPr>
        <w:jc w:val="both"/>
        <w:rPr>
          <w:rFonts w:asciiTheme="minorHAnsi" w:hAnsiTheme="minorHAnsi" w:cstheme="minorHAnsi"/>
          <w:lang w:val="en-US" w:eastAsia="en-US"/>
        </w:rPr>
      </w:pPr>
      <w:r w:rsidRPr="000C7141">
        <w:rPr>
          <w:rFonts w:asciiTheme="minorHAnsi" w:hAnsiTheme="minorHAnsi" w:cstheme="minorHAnsi"/>
          <w:b/>
          <w:lang w:val="en-US" w:eastAsia="en-US"/>
        </w:rPr>
        <w:t xml:space="preserve">ASIE: </w:t>
      </w:r>
      <w:r w:rsidRPr="000C7141">
        <w:rPr>
          <w:rFonts w:asciiTheme="minorHAnsi" w:hAnsiTheme="minorHAnsi" w:cstheme="minorHAnsi"/>
          <w:lang w:val="en-US" w:eastAsia="en-US"/>
        </w:rPr>
        <w:t>India, Israel, Kyrgyzstan.</w:t>
      </w:r>
    </w:p>
    <w:p w:rsidR="0018217F" w:rsidRPr="000C7141" w:rsidRDefault="0018217F" w:rsidP="0018217F">
      <w:pPr>
        <w:jc w:val="both"/>
        <w:rPr>
          <w:rFonts w:asciiTheme="minorHAnsi" w:hAnsiTheme="minorHAnsi" w:cstheme="minorHAnsi"/>
          <w:lang w:eastAsia="en-US"/>
        </w:rPr>
      </w:pPr>
    </w:p>
    <w:p w:rsidR="0018217F" w:rsidRPr="000C7141" w:rsidRDefault="0018217F" w:rsidP="0018217F">
      <w:pPr>
        <w:jc w:val="both"/>
        <w:rPr>
          <w:rFonts w:asciiTheme="minorHAnsi" w:hAnsiTheme="minorHAnsi" w:cstheme="minorHAnsi"/>
          <w:lang w:eastAsia="en-US"/>
        </w:rPr>
      </w:pPr>
      <w:r w:rsidRPr="000C7141">
        <w:rPr>
          <w:rFonts w:asciiTheme="minorHAnsi" w:hAnsiTheme="minorHAnsi" w:cstheme="minorHAnsi"/>
          <w:lang w:eastAsia="en-US"/>
        </w:rPr>
        <w:t>Takových zemí je však mnohem více, a jejich počet stále roste.</w:t>
      </w:r>
    </w:p>
    <w:p w:rsidR="0018217F" w:rsidRPr="000C7141" w:rsidRDefault="0018217F" w:rsidP="0018217F">
      <w:pPr>
        <w:jc w:val="both"/>
        <w:rPr>
          <w:rFonts w:asciiTheme="minorHAnsi" w:hAnsiTheme="minorHAnsi" w:cstheme="minorHAnsi"/>
          <w:lang w:eastAsia="en-US"/>
        </w:rPr>
      </w:pPr>
    </w:p>
    <w:p w:rsidR="0018217F" w:rsidRPr="000C7141" w:rsidRDefault="0018217F" w:rsidP="0018217F">
      <w:pPr>
        <w:jc w:val="both"/>
        <w:rPr>
          <w:rFonts w:asciiTheme="minorHAnsi" w:hAnsiTheme="minorHAnsi" w:cstheme="minorHAnsi"/>
          <w:lang w:eastAsia="en-US"/>
        </w:rPr>
      </w:pPr>
      <w:r w:rsidRPr="000C7141">
        <w:rPr>
          <w:rFonts w:asciiTheme="minorHAnsi" w:hAnsiTheme="minorHAnsi" w:cstheme="minorHAnsi"/>
          <w:lang w:eastAsia="en-US"/>
        </w:rPr>
        <w:t>Konkrétnější příklady sankcí uvádí následující tabulka:</w:t>
      </w:r>
    </w:p>
    <w:p w:rsidR="0018217F" w:rsidRPr="000C7141" w:rsidRDefault="0018217F" w:rsidP="0018217F">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603"/>
        <w:gridCol w:w="3815"/>
        <w:gridCol w:w="2170"/>
      </w:tblGrid>
      <w:tr w:rsidR="0018217F" w:rsidRPr="000C7141" w:rsidTr="00D12219">
        <w:trPr>
          <w:tblHeader/>
        </w:trPr>
        <w:tc>
          <w:tcPr>
            <w:tcW w:w="1728" w:type="dxa"/>
            <w:shd w:val="clear" w:color="auto" w:fill="auto"/>
          </w:tcPr>
          <w:p w:rsidR="0018217F" w:rsidRPr="000C7141" w:rsidRDefault="0018217F" w:rsidP="00D12219">
            <w:pPr>
              <w:jc w:val="both"/>
              <w:rPr>
                <w:rFonts w:asciiTheme="minorHAnsi" w:hAnsiTheme="minorHAnsi" w:cstheme="minorHAnsi"/>
                <w:b/>
                <w:bCs/>
                <w:lang w:eastAsia="en-US"/>
              </w:rPr>
            </w:pPr>
            <w:r w:rsidRPr="000C7141">
              <w:rPr>
                <w:rFonts w:asciiTheme="minorHAnsi" w:hAnsiTheme="minorHAnsi" w:cstheme="minorHAnsi"/>
                <w:b/>
                <w:bCs/>
                <w:lang w:eastAsia="en-US"/>
              </w:rPr>
              <w:t>Stát</w:t>
            </w:r>
          </w:p>
        </w:tc>
        <w:tc>
          <w:tcPr>
            <w:tcW w:w="1610" w:type="dxa"/>
            <w:shd w:val="clear" w:color="auto" w:fill="auto"/>
          </w:tcPr>
          <w:p w:rsidR="0018217F" w:rsidRPr="000C7141" w:rsidRDefault="0018217F" w:rsidP="00D12219">
            <w:pPr>
              <w:jc w:val="both"/>
              <w:rPr>
                <w:rFonts w:asciiTheme="minorHAnsi" w:hAnsiTheme="minorHAnsi" w:cstheme="minorHAnsi"/>
                <w:b/>
                <w:bCs/>
                <w:lang w:eastAsia="en-US"/>
              </w:rPr>
            </w:pPr>
            <w:r w:rsidRPr="000C7141">
              <w:rPr>
                <w:rFonts w:asciiTheme="minorHAnsi" w:hAnsiTheme="minorHAnsi" w:cstheme="minorHAnsi"/>
                <w:b/>
                <w:bCs/>
                <w:lang w:eastAsia="en-US"/>
              </w:rPr>
              <w:t>Typ sankce</w:t>
            </w:r>
          </w:p>
        </w:tc>
        <w:tc>
          <w:tcPr>
            <w:tcW w:w="4007" w:type="dxa"/>
            <w:shd w:val="clear" w:color="auto" w:fill="auto"/>
          </w:tcPr>
          <w:p w:rsidR="0018217F" w:rsidRPr="000C7141" w:rsidRDefault="0018217F" w:rsidP="00D12219">
            <w:pPr>
              <w:jc w:val="both"/>
              <w:rPr>
                <w:rFonts w:asciiTheme="minorHAnsi" w:hAnsiTheme="minorHAnsi" w:cstheme="minorHAnsi"/>
                <w:b/>
                <w:bCs/>
                <w:lang w:eastAsia="en-US"/>
              </w:rPr>
            </w:pPr>
            <w:r w:rsidRPr="000C7141">
              <w:rPr>
                <w:rFonts w:asciiTheme="minorHAnsi" w:hAnsiTheme="minorHAnsi" w:cstheme="minorHAnsi"/>
                <w:b/>
                <w:bCs/>
                <w:lang w:eastAsia="en-US"/>
              </w:rPr>
              <w:t>Sankční ustanovení</w:t>
            </w:r>
          </w:p>
        </w:tc>
        <w:tc>
          <w:tcPr>
            <w:tcW w:w="2231" w:type="dxa"/>
            <w:shd w:val="clear" w:color="auto" w:fill="auto"/>
          </w:tcPr>
          <w:p w:rsidR="0018217F" w:rsidRPr="000C7141" w:rsidRDefault="0018217F" w:rsidP="00D12219">
            <w:pPr>
              <w:jc w:val="both"/>
              <w:rPr>
                <w:rFonts w:asciiTheme="minorHAnsi" w:hAnsiTheme="minorHAnsi" w:cstheme="minorHAnsi"/>
                <w:b/>
                <w:bCs/>
                <w:lang w:eastAsia="en-US"/>
              </w:rPr>
            </w:pPr>
            <w:r w:rsidRPr="000C7141">
              <w:rPr>
                <w:rFonts w:asciiTheme="minorHAnsi" w:hAnsiTheme="minorHAnsi" w:cstheme="minorHAnsi"/>
                <w:b/>
                <w:bCs/>
                <w:lang w:eastAsia="en-US"/>
              </w:rPr>
              <w:t>Příklad</w:t>
            </w:r>
          </w:p>
        </w:tc>
      </w:tr>
      <w:tr w:rsidR="0018217F" w:rsidRPr="000C7141" w:rsidTr="00D12219">
        <w:tc>
          <w:tcPr>
            <w:tcW w:w="1728" w:type="dxa"/>
            <w:shd w:val="clear" w:color="auto" w:fill="auto"/>
          </w:tcPr>
          <w:p w:rsidR="0018217F" w:rsidRPr="000C7141" w:rsidRDefault="0018217F" w:rsidP="00D12219">
            <w:pPr>
              <w:jc w:val="both"/>
              <w:rPr>
                <w:rFonts w:asciiTheme="minorHAnsi" w:hAnsiTheme="minorHAnsi" w:cstheme="minorHAnsi"/>
                <w:b/>
                <w:highlight w:val="cyan"/>
                <w:lang w:eastAsia="en-US"/>
              </w:rPr>
            </w:pPr>
            <w:r w:rsidRPr="000C7141">
              <w:rPr>
                <w:rFonts w:asciiTheme="minorHAnsi" w:hAnsiTheme="minorHAnsi" w:cstheme="minorHAnsi"/>
                <w:b/>
                <w:lang w:eastAsia="en-US"/>
              </w:rPr>
              <w:lastRenderedPageBreak/>
              <w:t>EUROPE</w:t>
            </w:r>
          </w:p>
        </w:tc>
        <w:tc>
          <w:tcPr>
            <w:tcW w:w="1610" w:type="dxa"/>
            <w:shd w:val="clear" w:color="auto" w:fill="auto"/>
          </w:tcPr>
          <w:p w:rsidR="0018217F" w:rsidRPr="000C7141" w:rsidRDefault="0018217F" w:rsidP="00D12219">
            <w:pPr>
              <w:jc w:val="both"/>
              <w:rPr>
                <w:rFonts w:asciiTheme="minorHAnsi" w:hAnsiTheme="minorHAnsi" w:cstheme="minorHAnsi"/>
                <w:lang w:eastAsia="en-US"/>
              </w:rPr>
            </w:pPr>
          </w:p>
        </w:tc>
        <w:tc>
          <w:tcPr>
            <w:tcW w:w="4007" w:type="dxa"/>
            <w:shd w:val="clear" w:color="auto" w:fill="auto"/>
          </w:tcPr>
          <w:p w:rsidR="0018217F" w:rsidRPr="000C7141" w:rsidRDefault="0018217F" w:rsidP="00D12219">
            <w:pPr>
              <w:jc w:val="both"/>
              <w:rPr>
                <w:rFonts w:asciiTheme="minorHAnsi" w:hAnsiTheme="minorHAnsi" w:cstheme="minorHAnsi"/>
                <w:lang w:eastAsia="en-US"/>
              </w:rPr>
            </w:pPr>
          </w:p>
        </w:tc>
        <w:tc>
          <w:tcPr>
            <w:tcW w:w="2231" w:type="dxa"/>
            <w:shd w:val="clear" w:color="auto" w:fill="auto"/>
          </w:tcPr>
          <w:p w:rsidR="0018217F" w:rsidRPr="000C7141" w:rsidRDefault="0018217F" w:rsidP="00D12219">
            <w:pPr>
              <w:jc w:val="both"/>
              <w:rPr>
                <w:rFonts w:asciiTheme="minorHAnsi" w:hAnsiTheme="minorHAnsi" w:cstheme="minorHAnsi"/>
                <w:lang w:eastAsia="en-US"/>
              </w:rPr>
            </w:pPr>
          </w:p>
        </w:tc>
      </w:tr>
      <w:tr w:rsidR="0018217F" w:rsidRPr="000C7141" w:rsidTr="00D12219">
        <w:tc>
          <w:tcPr>
            <w:tcW w:w="1728"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Arménie</w:t>
            </w:r>
          </w:p>
          <w:p w:rsidR="0018217F" w:rsidRPr="000C7141" w:rsidRDefault="0018217F" w:rsidP="00D12219">
            <w:pPr>
              <w:jc w:val="both"/>
              <w:rPr>
                <w:rFonts w:asciiTheme="minorHAnsi" w:hAnsiTheme="minorHAnsi" w:cstheme="minorHAnsi"/>
                <w:lang w:eastAsia="en-US"/>
              </w:rPr>
            </w:pPr>
          </w:p>
        </w:tc>
        <w:tc>
          <w:tcPr>
            <w:tcW w:w="1610"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Pokuty</w:t>
            </w:r>
          </w:p>
        </w:tc>
        <w:tc>
          <w:tcPr>
            <w:tcW w:w="4007"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článek 189,7 Arménského správního řádu ukládá pokutu až do výše 50.000 AMD</w:t>
            </w:r>
          </w:p>
        </w:tc>
        <w:tc>
          <w:tcPr>
            <w:tcW w:w="2231"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Starosta města dostal pokutu 50 000 AMD za neposkytnutí informací o obecním rozpočtu.</w:t>
            </w:r>
          </w:p>
        </w:tc>
      </w:tr>
      <w:tr w:rsidR="0018217F" w:rsidRPr="000C7141" w:rsidTr="00D12219">
        <w:tc>
          <w:tcPr>
            <w:tcW w:w="1728"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Bulharsko</w:t>
            </w:r>
          </w:p>
          <w:p w:rsidR="0018217F" w:rsidRPr="000C7141" w:rsidRDefault="0018217F" w:rsidP="00D12219">
            <w:pPr>
              <w:jc w:val="both"/>
              <w:rPr>
                <w:rFonts w:asciiTheme="minorHAnsi" w:hAnsiTheme="minorHAnsi" w:cstheme="minorHAnsi"/>
                <w:lang w:eastAsia="en-US"/>
              </w:rPr>
            </w:pPr>
          </w:p>
        </w:tc>
        <w:tc>
          <w:tcPr>
            <w:tcW w:w="1610"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Pokuty pro zaměstnance nebo tvrdší tresty podle jiných zákonů</w:t>
            </w:r>
          </w:p>
        </w:tc>
        <w:tc>
          <w:tcPr>
            <w:tcW w:w="4007" w:type="dxa"/>
            <w:shd w:val="clear" w:color="auto" w:fill="auto"/>
          </w:tcPr>
          <w:p w:rsidR="0018217F" w:rsidRPr="000C7141" w:rsidRDefault="0018217F" w:rsidP="00D12219">
            <w:pPr>
              <w:jc w:val="both"/>
              <w:rPr>
                <w:rFonts w:asciiTheme="minorHAnsi" w:hAnsiTheme="minorHAnsi" w:cstheme="minorHAnsi"/>
                <w:lang w:eastAsia="en-US"/>
              </w:rPr>
            </w:pPr>
          </w:p>
        </w:tc>
        <w:tc>
          <w:tcPr>
            <w:tcW w:w="2231" w:type="dxa"/>
            <w:shd w:val="clear" w:color="auto" w:fill="auto"/>
          </w:tcPr>
          <w:p w:rsidR="0018217F" w:rsidRPr="000C7141" w:rsidRDefault="0018217F" w:rsidP="00D12219">
            <w:pPr>
              <w:jc w:val="both"/>
              <w:rPr>
                <w:rFonts w:asciiTheme="minorHAnsi" w:hAnsiTheme="minorHAnsi" w:cstheme="minorHAnsi"/>
                <w:lang w:eastAsia="en-US"/>
              </w:rPr>
            </w:pPr>
          </w:p>
        </w:tc>
      </w:tr>
      <w:tr w:rsidR="0018217F" w:rsidRPr="000C7141" w:rsidTr="00D12219">
        <w:tc>
          <w:tcPr>
            <w:tcW w:w="1728"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Maďarsko</w:t>
            </w:r>
          </w:p>
          <w:p w:rsidR="0018217F" w:rsidRPr="000C7141" w:rsidRDefault="0018217F" w:rsidP="00D12219">
            <w:pPr>
              <w:jc w:val="both"/>
              <w:rPr>
                <w:rFonts w:asciiTheme="minorHAnsi" w:hAnsiTheme="minorHAnsi" w:cstheme="minorHAnsi"/>
                <w:lang w:eastAsia="en-US"/>
              </w:rPr>
            </w:pPr>
          </w:p>
        </w:tc>
        <w:tc>
          <w:tcPr>
            <w:tcW w:w="1610"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Podle jiných předpisů - pokuty</w:t>
            </w:r>
          </w:p>
        </w:tc>
        <w:tc>
          <w:tcPr>
            <w:tcW w:w="4007"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 xml:space="preserve">Podle vládního nařízení kdo </w:t>
            </w:r>
            <w:proofErr w:type="gramStart"/>
            <w:r w:rsidRPr="000C7141">
              <w:rPr>
                <w:rFonts w:asciiTheme="minorHAnsi" w:hAnsiTheme="minorHAnsi" w:cstheme="minorHAnsi"/>
                <w:lang w:eastAsia="en-US"/>
              </w:rPr>
              <w:t>omezí</w:t>
            </w:r>
            <w:proofErr w:type="gramEnd"/>
            <w:r w:rsidRPr="000C7141">
              <w:rPr>
                <w:rFonts w:asciiTheme="minorHAnsi" w:hAnsiTheme="minorHAnsi" w:cstheme="minorHAnsi"/>
                <w:lang w:eastAsia="en-US"/>
              </w:rPr>
              <w:t xml:space="preserve"> osobě její právo na přístup k informacím </w:t>
            </w:r>
            <w:proofErr w:type="gramStart"/>
            <w:r w:rsidRPr="000C7141">
              <w:rPr>
                <w:rFonts w:asciiTheme="minorHAnsi" w:hAnsiTheme="minorHAnsi" w:cstheme="minorHAnsi"/>
                <w:lang w:eastAsia="en-US"/>
              </w:rPr>
              <w:t>může</w:t>
            </w:r>
            <w:proofErr w:type="gramEnd"/>
            <w:r w:rsidRPr="000C7141">
              <w:rPr>
                <w:rFonts w:asciiTheme="minorHAnsi" w:hAnsiTheme="minorHAnsi" w:cstheme="minorHAnsi"/>
                <w:lang w:eastAsia="en-US"/>
              </w:rPr>
              <w:t xml:space="preserve"> být pokutován do výše 60 000 HUF</w:t>
            </w:r>
            <w:r w:rsidR="006F14F5">
              <w:rPr>
                <w:rFonts w:asciiTheme="minorHAnsi" w:hAnsiTheme="minorHAnsi" w:cstheme="minorHAnsi"/>
                <w:lang w:eastAsia="en-US"/>
              </w:rPr>
              <w:t xml:space="preserve"> (stav do reformy v r. 2012)</w:t>
            </w:r>
          </w:p>
        </w:tc>
        <w:tc>
          <w:tcPr>
            <w:tcW w:w="2231" w:type="dxa"/>
            <w:shd w:val="clear" w:color="auto" w:fill="auto"/>
          </w:tcPr>
          <w:p w:rsidR="0018217F" w:rsidRPr="000C7141" w:rsidRDefault="0018217F" w:rsidP="00D12219">
            <w:pPr>
              <w:jc w:val="both"/>
              <w:rPr>
                <w:rFonts w:asciiTheme="minorHAnsi" w:hAnsiTheme="minorHAnsi" w:cstheme="minorHAnsi"/>
                <w:lang w:eastAsia="en-US"/>
              </w:rPr>
            </w:pPr>
          </w:p>
        </w:tc>
      </w:tr>
      <w:tr w:rsidR="0018217F" w:rsidRPr="000C7141" w:rsidTr="00D12219">
        <w:tc>
          <w:tcPr>
            <w:tcW w:w="1728"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Švédsko</w:t>
            </w:r>
          </w:p>
          <w:p w:rsidR="0018217F" w:rsidRPr="000C7141" w:rsidRDefault="0018217F" w:rsidP="00D12219">
            <w:pPr>
              <w:jc w:val="both"/>
              <w:rPr>
                <w:rFonts w:asciiTheme="minorHAnsi" w:hAnsiTheme="minorHAnsi" w:cstheme="minorHAnsi"/>
                <w:lang w:eastAsia="en-US"/>
              </w:rPr>
            </w:pPr>
          </w:p>
        </w:tc>
        <w:tc>
          <w:tcPr>
            <w:tcW w:w="1610" w:type="dxa"/>
            <w:shd w:val="clear" w:color="auto" w:fill="auto"/>
          </w:tcPr>
          <w:p w:rsidR="0018217F" w:rsidRPr="000C7141" w:rsidRDefault="0018217F" w:rsidP="00D12219">
            <w:pPr>
              <w:jc w:val="both"/>
              <w:rPr>
                <w:rFonts w:asciiTheme="minorHAnsi" w:hAnsiTheme="minorHAnsi" w:cstheme="minorHAnsi"/>
              </w:rPr>
            </w:pPr>
            <w:r w:rsidRPr="000C7141">
              <w:rPr>
                <w:rFonts w:asciiTheme="minorHAnsi" w:hAnsiTheme="minorHAnsi" w:cstheme="minorHAnsi"/>
              </w:rPr>
              <w:t>Žádné, ale soud může sankci uložit</w:t>
            </w:r>
          </w:p>
        </w:tc>
        <w:tc>
          <w:tcPr>
            <w:tcW w:w="4007" w:type="dxa"/>
            <w:shd w:val="clear" w:color="auto" w:fill="auto"/>
          </w:tcPr>
          <w:p w:rsidR="0018217F" w:rsidRPr="000C7141" w:rsidRDefault="0018217F" w:rsidP="00433F2B">
            <w:pPr>
              <w:jc w:val="both"/>
              <w:rPr>
                <w:rFonts w:asciiTheme="minorHAnsi" w:hAnsiTheme="minorHAnsi" w:cstheme="minorHAnsi"/>
                <w:lang w:eastAsia="en-US"/>
              </w:rPr>
            </w:pPr>
            <w:r w:rsidRPr="000C7141">
              <w:rPr>
                <w:rFonts w:asciiTheme="minorHAnsi" w:hAnsiTheme="minorHAnsi" w:cstheme="minorHAnsi"/>
                <w:lang w:eastAsia="en-US"/>
              </w:rPr>
              <w:t>Podle trestního zákoníku může soud uložit sankci za nesprávné vyřízení žádosti o informace.</w:t>
            </w:r>
          </w:p>
        </w:tc>
        <w:tc>
          <w:tcPr>
            <w:tcW w:w="2231" w:type="dxa"/>
            <w:shd w:val="clear" w:color="auto" w:fill="auto"/>
          </w:tcPr>
          <w:p w:rsidR="0018217F" w:rsidRPr="000C7141" w:rsidRDefault="0018217F" w:rsidP="00D12219">
            <w:pPr>
              <w:jc w:val="both"/>
              <w:rPr>
                <w:rFonts w:asciiTheme="minorHAnsi" w:hAnsiTheme="minorHAnsi" w:cstheme="minorHAnsi"/>
              </w:rPr>
            </w:pPr>
          </w:p>
        </w:tc>
      </w:tr>
      <w:tr w:rsidR="0018217F" w:rsidRPr="000C7141" w:rsidTr="00D12219">
        <w:tc>
          <w:tcPr>
            <w:tcW w:w="1728"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Spojené království</w:t>
            </w:r>
          </w:p>
          <w:p w:rsidR="0018217F" w:rsidRPr="000C7141" w:rsidRDefault="0018217F" w:rsidP="00D12219">
            <w:pPr>
              <w:jc w:val="both"/>
              <w:rPr>
                <w:rFonts w:asciiTheme="minorHAnsi" w:hAnsiTheme="minorHAnsi" w:cstheme="minorHAnsi"/>
                <w:lang w:eastAsia="en-US"/>
              </w:rPr>
            </w:pPr>
          </w:p>
        </w:tc>
        <w:tc>
          <w:tcPr>
            <w:tcW w:w="1610"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Pokuty uložené tomu, kdo obstruuje přístup k informacím</w:t>
            </w:r>
          </w:p>
        </w:tc>
        <w:tc>
          <w:tcPr>
            <w:tcW w:w="4007"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Sankce za poškození, zničení, blokování informace s úmyslem zabránit poskytnutí informací</w:t>
            </w:r>
          </w:p>
          <w:p w:rsidR="0018217F" w:rsidRPr="000C7141" w:rsidRDefault="0018217F" w:rsidP="00D12219">
            <w:pPr>
              <w:jc w:val="both"/>
              <w:rPr>
                <w:rFonts w:asciiTheme="minorHAnsi" w:hAnsiTheme="minorHAnsi" w:cstheme="minorHAnsi"/>
                <w:lang w:eastAsia="en-US"/>
              </w:rPr>
            </w:pPr>
          </w:p>
        </w:tc>
        <w:tc>
          <w:tcPr>
            <w:tcW w:w="2231" w:type="dxa"/>
            <w:shd w:val="clear" w:color="auto" w:fill="auto"/>
          </w:tcPr>
          <w:p w:rsidR="0018217F" w:rsidRPr="000C7141" w:rsidRDefault="0018217F" w:rsidP="00D12219">
            <w:pPr>
              <w:jc w:val="both"/>
              <w:rPr>
                <w:rFonts w:asciiTheme="minorHAnsi" w:hAnsiTheme="minorHAnsi" w:cstheme="minorHAnsi"/>
                <w:lang w:eastAsia="en-US"/>
              </w:rPr>
            </w:pPr>
          </w:p>
        </w:tc>
      </w:tr>
      <w:tr w:rsidR="0018217F" w:rsidRPr="000C7141" w:rsidTr="00D12219">
        <w:tc>
          <w:tcPr>
            <w:tcW w:w="1728" w:type="dxa"/>
            <w:shd w:val="clear" w:color="auto" w:fill="auto"/>
          </w:tcPr>
          <w:p w:rsidR="0018217F" w:rsidRPr="000C7141" w:rsidRDefault="0018217F" w:rsidP="00D12219">
            <w:pPr>
              <w:jc w:val="both"/>
              <w:rPr>
                <w:rFonts w:asciiTheme="minorHAnsi" w:hAnsiTheme="minorHAnsi" w:cstheme="minorHAnsi"/>
                <w:b/>
                <w:highlight w:val="cyan"/>
                <w:lang w:eastAsia="en-US"/>
              </w:rPr>
            </w:pPr>
            <w:r w:rsidRPr="000C7141">
              <w:rPr>
                <w:rFonts w:asciiTheme="minorHAnsi" w:hAnsiTheme="minorHAnsi" w:cstheme="minorHAnsi"/>
                <w:b/>
                <w:lang w:eastAsia="en-US"/>
              </w:rPr>
              <w:t>AMERIKA</w:t>
            </w:r>
          </w:p>
        </w:tc>
        <w:tc>
          <w:tcPr>
            <w:tcW w:w="1610" w:type="dxa"/>
            <w:shd w:val="clear" w:color="auto" w:fill="auto"/>
          </w:tcPr>
          <w:p w:rsidR="0018217F" w:rsidRPr="000C7141" w:rsidRDefault="0018217F" w:rsidP="00D12219">
            <w:pPr>
              <w:jc w:val="both"/>
              <w:rPr>
                <w:rFonts w:asciiTheme="minorHAnsi" w:hAnsiTheme="minorHAnsi" w:cstheme="minorHAnsi"/>
                <w:lang w:eastAsia="en-US"/>
              </w:rPr>
            </w:pPr>
          </w:p>
        </w:tc>
        <w:tc>
          <w:tcPr>
            <w:tcW w:w="4007" w:type="dxa"/>
            <w:shd w:val="clear" w:color="auto" w:fill="auto"/>
          </w:tcPr>
          <w:p w:rsidR="0018217F" w:rsidRPr="000C7141" w:rsidRDefault="0018217F" w:rsidP="00D12219">
            <w:pPr>
              <w:jc w:val="both"/>
              <w:rPr>
                <w:rFonts w:asciiTheme="minorHAnsi" w:hAnsiTheme="minorHAnsi" w:cstheme="minorHAnsi"/>
                <w:lang w:eastAsia="en-US"/>
              </w:rPr>
            </w:pPr>
          </w:p>
        </w:tc>
        <w:tc>
          <w:tcPr>
            <w:tcW w:w="2231" w:type="dxa"/>
            <w:shd w:val="clear" w:color="auto" w:fill="auto"/>
          </w:tcPr>
          <w:p w:rsidR="0018217F" w:rsidRPr="000C7141" w:rsidRDefault="0018217F" w:rsidP="00D12219">
            <w:pPr>
              <w:jc w:val="both"/>
              <w:rPr>
                <w:rFonts w:asciiTheme="minorHAnsi" w:hAnsiTheme="minorHAnsi" w:cstheme="minorHAnsi"/>
                <w:lang w:eastAsia="en-US"/>
              </w:rPr>
            </w:pPr>
          </w:p>
        </w:tc>
      </w:tr>
      <w:tr w:rsidR="0018217F" w:rsidRPr="000C7141" w:rsidTr="00D12219">
        <w:tc>
          <w:tcPr>
            <w:tcW w:w="1728"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Chile</w:t>
            </w:r>
          </w:p>
          <w:p w:rsidR="0018217F" w:rsidRPr="000C7141" w:rsidRDefault="0018217F" w:rsidP="00D12219">
            <w:pPr>
              <w:jc w:val="both"/>
              <w:rPr>
                <w:rFonts w:asciiTheme="minorHAnsi" w:hAnsiTheme="minorHAnsi" w:cstheme="minorHAnsi"/>
                <w:lang w:eastAsia="en-US"/>
              </w:rPr>
            </w:pPr>
          </w:p>
        </w:tc>
        <w:tc>
          <w:tcPr>
            <w:tcW w:w="1610"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Pokuta pro vedoucího povinného subjektu a možnost odvolat jej</w:t>
            </w:r>
          </w:p>
        </w:tc>
        <w:tc>
          <w:tcPr>
            <w:tcW w:w="4007" w:type="dxa"/>
            <w:shd w:val="clear" w:color="auto" w:fill="auto"/>
          </w:tcPr>
          <w:p w:rsidR="0018217F" w:rsidRPr="000C7141" w:rsidRDefault="0018217F" w:rsidP="00433F2B">
            <w:pPr>
              <w:jc w:val="both"/>
              <w:rPr>
                <w:rFonts w:asciiTheme="minorHAnsi" w:hAnsiTheme="minorHAnsi" w:cstheme="minorHAnsi"/>
                <w:lang w:eastAsia="en-US"/>
              </w:rPr>
            </w:pPr>
            <w:r w:rsidRPr="000C7141">
              <w:rPr>
                <w:rFonts w:asciiTheme="minorHAnsi" w:hAnsiTheme="minorHAnsi" w:cstheme="minorHAnsi"/>
                <w:lang w:eastAsia="en-US"/>
              </w:rPr>
              <w:t xml:space="preserve">Za porušování InfZ může být vedoucí povinného subjektu pokutován ve výši mezi </w:t>
            </w:r>
            <w:smartTag w:uri="urn:schemas-microsoft-com:office:smarttags" w:element="metricconverter">
              <w:smartTagPr>
                <w:attr w:name="ProductID" w:val="20 a"/>
              </w:smartTagPr>
              <w:r w:rsidRPr="000C7141">
                <w:rPr>
                  <w:rFonts w:asciiTheme="minorHAnsi" w:hAnsiTheme="minorHAnsi" w:cstheme="minorHAnsi"/>
                  <w:lang w:eastAsia="en-US"/>
                </w:rPr>
                <w:t>20 a</w:t>
              </w:r>
            </w:smartTag>
            <w:r w:rsidRPr="000C7141">
              <w:rPr>
                <w:rFonts w:asciiTheme="minorHAnsi" w:hAnsiTheme="minorHAnsi" w:cstheme="minorHAnsi"/>
                <w:lang w:eastAsia="en-US"/>
              </w:rPr>
              <w:t xml:space="preserve"> 50 % svého platu. Stejná pokuta se může uložit za překročení lhůty k poskytnutí informace. V případě opakování může být vedoucí odvolán ve lhůtě 5 dní. Stejná pokut</w:t>
            </w:r>
            <w:r w:rsidR="00433F2B">
              <w:rPr>
                <w:rFonts w:asciiTheme="minorHAnsi" w:hAnsiTheme="minorHAnsi" w:cstheme="minorHAnsi"/>
                <w:lang w:eastAsia="en-US"/>
              </w:rPr>
              <w:t>a</w:t>
            </w:r>
            <w:r w:rsidRPr="000C7141">
              <w:rPr>
                <w:rFonts w:asciiTheme="minorHAnsi" w:hAnsiTheme="minorHAnsi" w:cstheme="minorHAnsi"/>
                <w:lang w:eastAsia="en-US"/>
              </w:rPr>
              <w:t xml:space="preserve"> se může uložit za neodůvodněné nesplnění aktivní informační povinnosti. Uložené pokuty se zveřejňují na webu Komise a do pěti dní po uložení i na webu příslušného povinného subjektu.</w:t>
            </w:r>
          </w:p>
        </w:tc>
        <w:tc>
          <w:tcPr>
            <w:tcW w:w="2231" w:type="dxa"/>
            <w:shd w:val="clear" w:color="auto" w:fill="auto"/>
          </w:tcPr>
          <w:p w:rsidR="0018217F" w:rsidRPr="000C7141" w:rsidRDefault="0018217F" w:rsidP="00D12219">
            <w:pPr>
              <w:jc w:val="both"/>
              <w:rPr>
                <w:rFonts w:asciiTheme="minorHAnsi" w:hAnsiTheme="minorHAnsi" w:cstheme="minorHAnsi"/>
                <w:lang w:eastAsia="en-US"/>
              </w:rPr>
            </w:pPr>
          </w:p>
        </w:tc>
      </w:tr>
      <w:tr w:rsidR="0018217F" w:rsidRPr="000C7141" w:rsidTr="00D12219">
        <w:tc>
          <w:tcPr>
            <w:tcW w:w="1728"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Kolumbie</w:t>
            </w:r>
          </w:p>
          <w:p w:rsidR="0018217F" w:rsidRPr="000C7141" w:rsidRDefault="0018217F" w:rsidP="00D12219">
            <w:pPr>
              <w:jc w:val="both"/>
              <w:rPr>
                <w:rFonts w:asciiTheme="minorHAnsi" w:hAnsiTheme="minorHAnsi" w:cstheme="minorHAnsi"/>
                <w:lang w:eastAsia="en-US"/>
              </w:rPr>
            </w:pPr>
          </w:p>
        </w:tc>
        <w:tc>
          <w:tcPr>
            <w:tcW w:w="1610"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Odvolání</w:t>
            </w:r>
          </w:p>
        </w:tc>
        <w:tc>
          <w:tcPr>
            <w:tcW w:w="4007"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Nesplnění nebo porušení povinností podle InfZ, porušení lhůty pro poskytnutí informace.</w:t>
            </w:r>
          </w:p>
        </w:tc>
        <w:tc>
          <w:tcPr>
            <w:tcW w:w="2231" w:type="dxa"/>
            <w:shd w:val="clear" w:color="auto" w:fill="auto"/>
          </w:tcPr>
          <w:p w:rsidR="0018217F" w:rsidRPr="000C7141" w:rsidRDefault="0018217F" w:rsidP="00D12219">
            <w:pPr>
              <w:jc w:val="both"/>
              <w:rPr>
                <w:rFonts w:asciiTheme="minorHAnsi" w:hAnsiTheme="minorHAnsi" w:cstheme="minorHAnsi"/>
                <w:lang w:eastAsia="en-US"/>
              </w:rPr>
            </w:pPr>
          </w:p>
        </w:tc>
      </w:tr>
      <w:tr w:rsidR="0018217F" w:rsidRPr="000C7141" w:rsidTr="00D12219">
        <w:tc>
          <w:tcPr>
            <w:tcW w:w="1728"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USA</w:t>
            </w:r>
          </w:p>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Arkansas</w:t>
            </w:r>
          </w:p>
        </w:tc>
        <w:tc>
          <w:tcPr>
            <w:tcW w:w="1610"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přestupková odpovědnost</w:t>
            </w:r>
          </w:p>
        </w:tc>
        <w:tc>
          <w:tcPr>
            <w:tcW w:w="4007"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Porušení povinností podle InfZ</w:t>
            </w:r>
          </w:p>
        </w:tc>
        <w:tc>
          <w:tcPr>
            <w:tcW w:w="2231" w:type="dxa"/>
            <w:shd w:val="clear" w:color="auto" w:fill="auto"/>
          </w:tcPr>
          <w:p w:rsidR="0018217F" w:rsidRPr="000C7141" w:rsidRDefault="0018217F" w:rsidP="00D12219">
            <w:pPr>
              <w:jc w:val="both"/>
              <w:rPr>
                <w:rFonts w:asciiTheme="minorHAnsi" w:hAnsiTheme="minorHAnsi" w:cstheme="minorHAnsi"/>
                <w:lang w:eastAsia="en-US"/>
              </w:rPr>
            </w:pPr>
          </w:p>
        </w:tc>
      </w:tr>
      <w:tr w:rsidR="0018217F" w:rsidRPr="000C7141" w:rsidTr="00D12219">
        <w:tc>
          <w:tcPr>
            <w:tcW w:w="1728"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lastRenderedPageBreak/>
              <w:t>USA</w:t>
            </w:r>
          </w:p>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Colorado</w:t>
            </w:r>
          </w:p>
        </w:tc>
        <w:tc>
          <w:tcPr>
            <w:tcW w:w="1610"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Pokuta nebo ztráta svobody</w:t>
            </w:r>
          </w:p>
        </w:tc>
        <w:tc>
          <w:tcPr>
            <w:tcW w:w="4007"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Odepření informace v rozporu s InfZ, pokuta do 100 $ nebo vězení do 90 dní.</w:t>
            </w:r>
          </w:p>
        </w:tc>
        <w:tc>
          <w:tcPr>
            <w:tcW w:w="2231" w:type="dxa"/>
            <w:shd w:val="clear" w:color="auto" w:fill="auto"/>
          </w:tcPr>
          <w:p w:rsidR="0018217F" w:rsidRPr="000C7141" w:rsidRDefault="0018217F" w:rsidP="00D12219">
            <w:pPr>
              <w:jc w:val="both"/>
              <w:rPr>
                <w:rFonts w:asciiTheme="minorHAnsi" w:hAnsiTheme="minorHAnsi" w:cstheme="minorHAnsi"/>
                <w:lang w:eastAsia="en-US"/>
              </w:rPr>
            </w:pPr>
          </w:p>
        </w:tc>
      </w:tr>
      <w:tr w:rsidR="0018217F" w:rsidRPr="000C7141" w:rsidTr="00D12219">
        <w:tc>
          <w:tcPr>
            <w:tcW w:w="1728"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USA</w:t>
            </w:r>
          </w:p>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Connecticut</w:t>
            </w:r>
          </w:p>
        </w:tc>
        <w:tc>
          <w:tcPr>
            <w:tcW w:w="1610"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Pokuta</w:t>
            </w:r>
          </w:p>
        </w:tc>
        <w:tc>
          <w:tcPr>
            <w:tcW w:w="4007"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Odepření informace v rozporu s InfZ, pokuta do 1000 $.</w:t>
            </w:r>
          </w:p>
        </w:tc>
        <w:tc>
          <w:tcPr>
            <w:tcW w:w="2231" w:type="dxa"/>
            <w:shd w:val="clear" w:color="auto" w:fill="auto"/>
          </w:tcPr>
          <w:p w:rsidR="0018217F" w:rsidRPr="000C7141" w:rsidRDefault="0018217F" w:rsidP="00D12219">
            <w:pPr>
              <w:jc w:val="both"/>
              <w:rPr>
                <w:rFonts w:asciiTheme="minorHAnsi" w:hAnsiTheme="minorHAnsi" w:cstheme="minorHAnsi"/>
                <w:lang w:eastAsia="en-US"/>
              </w:rPr>
            </w:pPr>
          </w:p>
        </w:tc>
      </w:tr>
      <w:tr w:rsidR="0018217F" w:rsidRPr="000C7141" w:rsidTr="00D12219">
        <w:tc>
          <w:tcPr>
            <w:tcW w:w="1728"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USA</w:t>
            </w:r>
          </w:p>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Florida</w:t>
            </w:r>
          </w:p>
        </w:tc>
        <w:tc>
          <w:tcPr>
            <w:tcW w:w="1610"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Pokuta nebo trestní sankce</w:t>
            </w:r>
          </w:p>
        </w:tc>
        <w:tc>
          <w:tcPr>
            <w:tcW w:w="4007"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Odepření informace v rozporu s InfZ, pokuta do 500 $ nebo trestní stíhání</w:t>
            </w:r>
          </w:p>
        </w:tc>
        <w:tc>
          <w:tcPr>
            <w:tcW w:w="2231" w:type="dxa"/>
            <w:shd w:val="clear" w:color="auto" w:fill="auto"/>
          </w:tcPr>
          <w:p w:rsidR="0018217F" w:rsidRPr="000C7141" w:rsidRDefault="0018217F" w:rsidP="00D12219">
            <w:pPr>
              <w:jc w:val="both"/>
              <w:rPr>
                <w:rFonts w:asciiTheme="minorHAnsi" w:hAnsiTheme="minorHAnsi" w:cstheme="minorHAnsi"/>
                <w:lang w:eastAsia="en-US"/>
              </w:rPr>
            </w:pPr>
          </w:p>
        </w:tc>
      </w:tr>
      <w:tr w:rsidR="0018217F" w:rsidRPr="000C7141" w:rsidTr="00D12219">
        <w:tc>
          <w:tcPr>
            <w:tcW w:w="1728"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USA</w:t>
            </w:r>
          </w:p>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Georgia</w:t>
            </w:r>
          </w:p>
        </w:tc>
        <w:tc>
          <w:tcPr>
            <w:tcW w:w="1610"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Pokuta nebo trestní sankce</w:t>
            </w:r>
          </w:p>
        </w:tc>
        <w:tc>
          <w:tcPr>
            <w:tcW w:w="4007"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.Odepření informace v rozporu s InfZ, pokuta do 100 $ nebo trestní stíhání</w:t>
            </w:r>
          </w:p>
        </w:tc>
        <w:tc>
          <w:tcPr>
            <w:tcW w:w="2231" w:type="dxa"/>
            <w:shd w:val="clear" w:color="auto" w:fill="auto"/>
          </w:tcPr>
          <w:p w:rsidR="0018217F" w:rsidRPr="000C7141" w:rsidRDefault="0018217F" w:rsidP="00D12219">
            <w:pPr>
              <w:jc w:val="both"/>
              <w:rPr>
                <w:rFonts w:asciiTheme="minorHAnsi" w:hAnsiTheme="minorHAnsi" w:cstheme="minorHAnsi"/>
                <w:lang w:eastAsia="en-US"/>
              </w:rPr>
            </w:pPr>
          </w:p>
        </w:tc>
      </w:tr>
      <w:tr w:rsidR="0018217F" w:rsidRPr="000C7141" w:rsidTr="00D12219">
        <w:tc>
          <w:tcPr>
            <w:tcW w:w="1728" w:type="dxa"/>
            <w:shd w:val="clear" w:color="auto" w:fill="auto"/>
          </w:tcPr>
          <w:p w:rsidR="0018217F" w:rsidRPr="000C7141" w:rsidRDefault="0018217F" w:rsidP="00D12219">
            <w:pPr>
              <w:jc w:val="both"/>
              <w:rPr>
                <w:rFonts w:asciiTheme="minorHAnsi" w:hAnsiTheme="minorHAnsi" w:cstheme="minorHAnsi"/>
                <w:b/>
                <w:lang w:eastAsia="en-US"/>
              </w:rPr>
            </w:pPr>
            <w:r w:rsidRPr="000C7141">
              <w:rPr>
                <w:rFonts w:asciiTheme="minorHAnsi" w:hAnsiTheme="minorHAnsi" w:cstheme="minorHAnsi"/>
                <w:b/>
                <w:lang w:eastAsia="en-US"/>
              </w:rPr>
              <w:t>ASIE</w:t>
            </w:r>
          </w:p>
        </w:tc>
        <w:tc>
          <w:tcPr>
            <w:tcW w:w="1610" w:type="dxa"/>
            <w:shd w:val="clear" w:color="auto" w:fill="auto"/>
          </w:tcPr>
          <w:p w:rsidR="0018217F" w:rsidRPr="000C7141" w:rsidRDefault="0018217F" w:rsidP="00D12219">
            <w:pPr>
              <w:jc w:val="both"/>
              <w:rPr>
                <w:rFonts w:asciiTheme="minorHAnsi" w:hAnsiTheme="minorHAnsi" w:cstheme="minorHAnsi"/>
                <w:lang w:eastAsia="en-US"/>
              </w:rPr>
            </w:pPr>
          </w:p>
        </w:tc>
        <w:tc>
          <w:tcPr>
            <w:tcW w:w="4007" w:type="dxa"/>
            <w:shd w:val="clear" w:color="auto" w:fill="auto"/>
          </w:tcPr>
          <w:p w:rsidR="0018217F" w:rsidRPr="000C7141" w:rsidRDefault="0018217F" w:rsidP="00D12219">
            <w:pPr>
              <w:jc w:val="both"/>
              <w:rPr>
                <w:rFonts w:asciiTheme="minorHAnsi" w:hAnsiTheme="minorHAnsi" w:cstheme="minorHAnsi"/>
                <w:lang w:eastAsia="en-US"/>
              </w:rPr>
            </w:pPr>
          </w:p>
        </w:tc>
        <w:tc>
          <w:tcPr>
            <w:tcW w:w="2231" w:type="dxa"/>
            <w:shd w:val="clear" w:color="auto" w:fill="auto"/>
          </w:tcPr>
          <w:p w:rsidR="0018217F" w:rsidRPr="000C7141" w:rsidRDefault="0018217F" w:rsidP="00D12219">
            <w:pPr>
              <w:jc w:val="both"/>
              <w:rPr>
                <w:rFonts w:asciiTheme="minorHAnsi" w:hAnsiTheme="minorHAnsi" w:cstheme="minorHAnsi"/>
                <w:lang w:eastAsia="en-US"/>
              </w:rPr>
            </w:pPr>
          </w:p>
        </w:tc>
      </w:tr>
      <w:tr w:rsidR="0018217F" w:rsidRPr="000C7141" w:rsidTr="00D12219">
        <w:tc>
          <w:tcPr>
            <w:tcW w:w="1728"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Indie</w:t>
            </w:r>
          </w:p>
          <w:p w:rsidR="0018217F" w:rsidRPr="000C7141" w:rsidRDefault="0018217F" w:rsidP="00D12219">
            <w:pPr>
              <w:jc w:val="both"/>
              <w:rPr>
                <w:rFonts w:asciiTheme="minorHAnsi" w:hAnsiTheme="minorHAnsi" w:cstheme="minorHAnsi"/>
                <w:lang w:eastAsia="en-US"/>
              </w:rPr>
            </w:pPr>
          </w:p>
        </w:tc>
        <w:tc>
          <w:tcPr>
            <w:tcW w:w="1610"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Pokuta nebo disciplinární trest pro informačního úředníka</w:t>
            </w:r>
          </w:p>
        </w:tc>
        <w:tc>
          <w:tcPr>
            <w:tcW w:w="4007"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 xml:space="preserve">Odmítnutí žádosti bez rozumného důvodu, porušení lhůty pro poskytnutí informace, odmítnutí žádosti se zlým úmyslem, úmyslné poskytnutí nesprávné informace, </w:t>
            </w:r>
            <w:proofErr w:type="gramStart"/>
            <w:r w:rsidRPr="000C7141">
              <w:rPr>
                <w:rFonts w:asciiTheme="minorHAnsi" w:hAnsiTheme="minorHAnsi" w:cstheme="minorHAnsi"/>
                <w:lang w:eastAsia="en-US"/>
              </w:rPr>
              <w:t>zničení</w:t>
            </w:r>
            <w:r w:rsidR="00AD7A2C">
              <w:rPr>
                <w:rFonts w:asciiTheme="minorHAnsi" w:hAnsiTheme="minorHAnsi" w:cstheme="minorHAnsi"/>
                <w:lang w:eastAsia="en-US"/>
              </w:rPr>
              <w:t xml:space="preserve">  </w:t>
            </w:r>
            <w:r w:rsidRPr="000C7141">
              <w:rPr>
                <w:rFonts w:asciiTheme="minorHAnsi" w:hAnsiTheme="minorHAnsi" w:cstheme="minorHAnsi"/>
                <w:lang w:eastAsia="en-US"/>
              </w:rPr>
              <w:t>požadované</w:t>
            </w:r>
            <w:proofErr w:type="gramEnd"/>
            <w:r w:rsidRPr="000C7141">
              <w:rPr>
                <w:rFonts w:asciiTheme="minorHAnsi" w:hAnsiTheme="minorHAnsi" w:cstheme="minorHAnsi"/>
                <w:lang w:eastAsia="en-US"/>
              </w:rPr>
              <w:t xml:space="preserve"> informace, nebo obstrukce jiným způsobem</w:t>
            </w:r>
          </w:p>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 xml:space="preserve">Pokuta 250 </w:t>
            </w:r>
            <w:proofErr w:type="spellStart"/>
            <w:r w:rsidRPr="000C7141">
              <w:rPr>
                <w:rFonts w:asciiTheme="minorHAnsi" w:hAnsiTheme="minorHAnsi" w:cstheme="minorHAnsi"/>
                <w:lang w:eastAsia="en-US"/>
              </w:rPr>
              <w:t>Rs</w:t>
            </w:r>
            <w:proofErr w:type="spellEnd"/>
            <w:r w:rsidRPr="000C7141">
              <w:rPr>
                <w:rFonts w:asciiTheme="minorHAnsi" w:hAnsiTheme="minorHAnsi" w:cstheme="minorHAnsi"/>
                <w:lang w:eastAsia="en-US"/>
              </w:rPr>
              <w:t xml:space="preserve"> za den, dokud nebude informace poskytnuta, maximálně 25 000.</w:t>
            </w:r>
          </w:p>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Déle lze navrhnout disciplinární sankci za opakované nedostatky při poskytnutí informací bez rozumného důvodu.</w:t>
            </w:r>
          </w:p>
        </w:tc>
        <w:tc>
          <w:tcPr>
            <w:tcW w:w="2231" w:type="dxa"/>
            <w:shd w:val="clear" w:color="auto" w:fill="auto"/>
          </w:tcPr>
          <w:p w:rsidR="0018217F" w:rsidRPr="000C7141" w:rsidRDefault="0018217F" w:rsidP="00D12219">
            <w:pPr>
              <w:jc w:val="both"/>
              <w:rPr>
                <w:rFonts w:asciiTheme="minorHAnsi" w:hAnsiTheme="minorHAnsi" w:cstheme="minorHAnsi"/>
                <w:lang w:eastAsia="en-US"/>
              </w:rPr>
            </w:pPr>
            <w:r w:rsidRPr="000C7141">
              <w:rPr>
                <w:rFonts w:asciiTheme="minorHAnsi" w:hAnsiTheme="minorHAnsi" w:cstheme="minorHAnsi"/>
                <w:lang w:eastAsia="en-US"/>
              </w:rPr>
              <w:t xml:space="preserve">V říjnu 2009 uložila Informační komise maximální pokutu 25000 </w:t>
            </w:r>
            <w:proofErr w:type="spellStart"/>
            <w:r w:rsidRPr="000C7141">
              <w:rPr>
                <w:rFonts w:asciiTheme="minorHAnsi" w:hAnsiTheme="minorHAnsi" w:cstheme="minorHAnsi"/>
                <w:lang w:eastAsia="en-US"/>
              </w:rPr>
              <w:t>Rs</w:t>
            </w:r>
            <w:proofErr w:type="spellEnd"/>
            <w:r w:rsidRPr="000C7141">
              <w:rPr>
                <w:rFonts w:asciiTheme="minorHAnsi" w:hAnsiTheme="minorHAnsi" w:cstheme="minorHAnsi"/>
                <w:lang w:eastAsia="en-US"/>
              </w:rPr>
              <w:t xml:space="preserve"> dvěma úředníkům za neposkytnutí informací o projektu renovace v obci. </w:t>
            </w:r>
          </w:p>
        </w:tc>
      </w:tr>
    </w:tbl>
    <w:p w:rsidR="0018217F" w:rsidRPr="000C7141" w:rsidRDefault="0018217F" w:rsidP="0018217F">
      <w:pPr>
        <w:jc w:val="both"/>
        <w:rPr>
          <w:rFonts w:asciiTheme="minorHAnsi" w:hAnsiTheme="minorHAnsi" w:cstheme="minorHAnsi"/>
        </w:rPr>
      </w:pPr>
    </w:p>
    <w:p w:rsidR="006401B6" w:rsidRPr="000C7141" w:rsidRDefault="006401B6" w:rsidP="0018217F">
      <w:pPr>
        <w:jc w:val="both"/>
        <w:rPr>
          <w:rFonts w:asciiTheme="minorHAnsi" w:hAnsiTheme="minorHAnsi" w:cstheme="minorHAnsi"/>
        </w:rPr>
      </w:pPr>
    </w:p>
    <w:p w:rsidR="00D5302A" w:rsidRPr="000C7141" w:rsidRDefault="006401B6" w:rsidP="00C059AF">
      <w:pPr>
        <w:numPr>
          <w:ilvl w:val="2"/>
          <w:numId w:val="4"/>
        </w:numPr>
        <w:jc w:val="both"/>
        <w:outlineLvl w:val="2"/>
        <w:rPr>
          <w:rFonts w:asciiTheme="minorHAnsi" w:hAnsiTheme="minorHAnsi" w:cstheme="minorHAnsi"/>
          <w:b/>
        </w:rPr>
      </w:pPr>
      <w:bookmarkStart w:id="10" w:name="_Toc381564580"/>
      <w:r w:rsidRPr="000C7141">
        <w:rPr>
          <w:rFonts w:asciiTheme="minorHAnsi" w:hAnsiTheme="minorHAnsi" w:cstheme="minorHAnsi"/>
          <w:b/>
        </w:rPr>
        <w:t xml:space="preserve">Průzkum </w:t>
      </w:r>
      <w:proofErr w:type="spellStart"/>
      <w:r w:rsidRPr="000C7141">
        <w:rPr>
          <w:rFonts w:asciiTheme="minorHAnsi" w:hAnsiTheme="minorHAnsi" w:cstheme="minorHAnsi"/>
          <w:b/>
        </w:rPr>
        <w:t>World</w:t>
      </w:r>
      <w:proofErr w:type="spellEnd"/>
      <w:r w:rsidRPr="000C7141">
        <w:rPr>
          <w:rFonts w:asciiTheme="minorHAnsi" w:hAnsiTheme="minorHAnsi" w:cstheme="minorHAnsi"/>
          <w:b/>
        </w:rPr>
        <w:t xml:space="preserve"> Bank 2013</w:t>
      </w:r>
      <w:bookmarkEnd w:id="10"/>
    </w:p>
    <w:p w:rsidR="006401B6" w:rsidRPr="000C7141" w:rsidRDefault="006401B6" w:rsidP="0018217F">
      <w:pPr>
        <w:jc w:val="both"/>
        <w:rPr>
          <w:rFonts w:asciiTheme="minorHAnsi" w:hAnsiTheme="minorHAnsi" w:cstheme="minorHAnsi"/>
        </w:rPr>
      </w:pPr>
    </w:p>
    <w:p w:rsidR="0018217F" w:rsidRPr="000C7141" w:rsidRDefault="0018217F" w:rsidP="0018217F">
      <w:pPr>
        <w:jc w:val="both"/>
        <w:rPr>
          <w:rFonts w:asciiTheme="minorHAnsi" w:hAnsiTheme="minorHAnsi" w:cstheme="minorHAnsi"/>
        </w:rPr>
      </w:pPr>
      <w:r w:rsidRPr="000C7141">
        <w:rPr>
          <w:rFonts w:asciiTheme="minorHAnsi" w:hAnsiTheme="minorHAnsi" w:cstheme="minorHAnsi"/>
        </w:rPr>
        <w:t>Rozsáhlý průzkum systémů přístupu k informacím provedla Světová banka</w:t>
      </w:r>
      <w:r w:rsidR="00DD3D81" w:rsidRPr="000C7141">
        <w:rPr>
          <w:rFonts w:asciiTheme="minorHAnsi" w:hAnsiTheme="minorHAnsi" w:cstheme="minorHAnsi"/>
        </w:rPr>
        <w:t>, resp. Skupina Světové banky pro veřejný sektor a vládnutí (</w:t>
      </w:r>
      <w:proofErr w:type="spellStart"/>
      <w:r w:rsidR="00DD3D81" w:rsidRPr="000C7141">
        <w:rPr>
          <w:rFonts w:asciiTheme="minorHAnsi" w:hAnsiTheme="minorHAnsi" w:cstheme="minorHAnsi"/>
        </w:rPr>
        <w:t>The</w:t>
      </w:r>
      <w:proofErr w:type="spellEnd"/>
      <w:r w:rsidR="00DD3D81" w:rsidRPr="000C7141">
        <w:rPr>
          <w:rFonts w:asciiTheme="minorHAnsi" w:hAnsiTheme="minorHAnsi" w:cstheme="minorHAnsi"/>
        </w:rPr>
        <w:t xml:space="preserve"> </w:t>
      </w:r>
      <w:proofErr w:type="spellStart"/>
      <w:r w:rsidR="00DD3D81" w:rsidRPr="000C7141">
        <w:rPr>
          <w:rFonts w:asciiTheme="minorHAnsi" w:hAnsiTheme="minorHAnsi" w:cstheme="minorHAnsi"/>
        </w:rPr>
        <w:t>World</w:t>
      </w:r>
      <w:proofErr w:type="spellEnd"/>
      <w:r w:rsidR="00DD3D81" w:rsidRPr="000C7141">
        <w:rPr>
          <w:rFonts w:asciiTheme="minorHAnsi" w:hAnsiTheme="minorHAnsi" w:cstheme="minorHAnsi"/>
        </w:rPr>
        <w:t xml:space="preserve"> Bank Public </w:t>
      </w:r>
      <w:proofErr w:type="spellStart"/>
      <w:r w:rsidR="00DD3D81" w:rsidRPr="000C7141">
        <w:rPr>
          <w:rFonts w:asciiTheme="minorHAnsi" w:hAnsiTheme="minorHAnsi" w:cstheme="minorHAnsi"/>
        </w:rPr>
        <w:t>Sector</w:t>
      </w:r>
      <w:proofErr w:type="spellEnd"/>
      <w:r w:rsidR="00DD3D81" w:rsidRPr="000C7141">
        <w:rPr>
          <w:rFonts w:asciiTheme="minorHAnsi" w:hAnsiTheme="minorHAnsi" w:cstheme="minorHAnsi"/>
        </w:rPr>
        <w:t xml:space="preserve"> and </w:t>
      </w:r>
      <w:proofErr w:type="spellStart"/>
      <w:r w:rsidR="00DD3D81" w:rsidRPr="000C7141">
        <w:rPr>
          <w:rFonts w:asciiTheme="minorHAnsi" w:hAnsiTheme="minorHAnsi" w:cstheme="minorHAnsi"/>
        </w:rPr>
        <w:t>Governance</w:t>
      </w:r>
      <w:proofErr w:type="spellEnd"/>
      <w:r w:rsidR="00DD3D81" w:rsidRPr="000C7141">
        <w:rPr>
          <w:rFonts w:asciiTheme="minorHAnsi" w:hAnsiTheme="minorHAnsi" w:cstheme="minorHAnsi"/>
        </w:rPr>
        <w:t xml:space="preserve"> Group, 2013)</w:t>
      </w:r>
      <w:r w:rsidRPr="000C7141">
        <w:rPr>
          <w:rFonts w:asciiTheme="minorHAnsi" w:hAnsiTheme="minorHAnsi" w:cstheme="minorHAnsi"/>
        </w:rPr>
        <w:t xml:space="preserve">. Rozlišovaly se tři typy sankcí </w:t>
      </w:r>
      <w:r w:rsidR="00A97E87">
        <w:rPr>
          <w:rFonts w:asciiTheme="minorHAnsi" w:hAnsiTheme="minorHAnsi" w:cstheme="minorHAnsi"/>
        </w:rPr>
        <w:t>–</w:t>
      </w:r>
      <w:r w:rsidRPr="000C7141">
        <w:rPr>
          <w:rFonts w:asciiTheme="minorHAnsi" w:hAnsiTheme="minorHAnsi" w:cstheme="minorHAnsi"/>
        </w:rPr>
        <w:t xml:space="preserve"> administrativní</w:t>
      </w:r>
      <w:r w:rsidR="00A97E87">
        <w:rPr>
          <w:rFonts w:asciiTheme="minorHAnsi" w:hAnsiTheme="minorHAnsi" w:cstheme="minorHAnsi"/>
        </w:rPr>
        <w:t xml:space="preserve"> (</w:t>
      </w:r>
      <w:r w:rsidRPr="000C7141">
        <w:rPr>
          <w:rFonts w:asciiTheme="minorHAnsi" w:hAnsiTheme="minorHAnsi" w:cstheme="minorHAnsi"/>
        </w:rPr>
        <w:t>od výtky přes snížení platu až po propuštění</w:t>
      </w:r>
      <w:r w:rsidR="00A97E87">
        <w:rPr>
          <w:rFonts w:asciiTheme="minorHAnsi" w:hAnsiTheme="minorHAnsi" w:cstheme="minorHAnsi"/>
        </w:rPr>
        <w:t>)</w:t>
      </w:r>
      <w:r w:rsidRPr="000C7141">
        <w:rPr>
          <w:rFonts w:asciiTheme="minorHAnsi" w:hAnsiTheme="minorHAnsi" w:cstheme="minorHAnsi"/>
        </w:rPr>
        <w:t>, dále pokuty, uložené odpovědnému úředníkovi, vedoucímu úřadu nebo úřadu jako celku, a konečně též trestní sankce, tj. zejména omezení svobody. Podle těchto údajů, sebraných v</w:t>
      </w:r>
      <w:r w:rsidR="00AD7A2C">
        <w:rPr>
          <w:rFonts w:asciiTheme="minorHAnsi" w:hAnsiTheme="minorHAnsi" w:cstheme="minorHAnsi"/>
        </w:rPr>
        <w:t xml:space="preserve"> </w:t>
      </w:r>
      <w:r w:rsidRPr="000C7141">
        <w:rPr>
          <w:rFonts w:asciiTheme="minorHAnsi" w:hAnsiTheme="minorHAnsi" w:cstheme="minorHAnsi"/>
        </w:rPr>
        <w:t>93 zemích, jsou sankce různého typu za porušování zákona o přístupu k informacím zavedeny</w:t>
      </w:r>
      <w:r w:rsidR="00A97E87">
        <w:rPr>
          <w:rFonts w:asciiTheme="minorHAnsi" w:hAnsiTheme="minorHAnsi" w:cstheme="minorHAnsi"/>
        </w:rPr>
        <w:t>/nezavedeny</w:t>
      </w:r>
      <w:r w:rsidRPr="000C7141">
        <w:rPr>
          <w:rFonts w:asciiTheme="minorHAnsi" w:hAnsiTheme="minorHAnsi" w:cstheme="minorHAnsi"/>
        </w:rPr>
        <w:t xml:space="preserve"> v těchto zemích:</w:t>
      </w:r>
    </w:p>
    <w:p w:rsidR="0018217F" w:rsidRPr="000C7141" w:rsidRDefault="0018217F" w:rsidP="0018217F">
      <w:pPr>
        <w:jc w:val="both"/>
        <w:rPr>
          <w:rFonts w:asciiTheme="minorHAnsi" w:hAnsiTheme="minorHAnsi" w:cstheme="minorHAnsi"/>
        </w:rPr>
      </w:pPr>
    </w:p>
    <w:tbl>
      <w:tblPr>
        <w:tblW w:w="9660" w:type="dxa"/>
        <w:tblInd w:w="55" w:type="dxa"/>
        <w:tblCellMar>
          <w:left w:w="70" w:type="dxa"/>
          <w:right w:w="70" w:type="dxa"/>
        </w:tblCellMar>
        <w:tblLook w:val="04A0" w:firstRow="1" w:lastRow="0" w:firstColumn="1" w:lastColumn="0" w:noHBand="0" w:noVBand="1"/>
      </w:tblPr>
      <w:tblGrid>
        <w:gridCol w:w="2040"/>
        <w:gridCol w:w="2920"/>
        <w:gridCol w:w="1780"/>
        <w:gridCol w:w="2920"/>
      </w:tblGrid>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000000" w:fill="4F81BD"/>
            <w:noWrap/>
            <w:vAlign w:val="bottom"/>
            <w:hideMark/>
          </w:tcPr>
          <w:p w:rsidR="0018217F" w:rsidRPr="000C7141" w:rsidRDefault="0018217F" w:rsidP="00D12219">
            <w:pPr>
              <w:rPr>
                <w:rFonts w:asciiTheme="minorHAnsi" w:hAnsiTheme="minorHAnsi" w:cstheme="minorHAnsi"/>
                <w:color w:val="FFFFFF"/>
              </w:rPr>
            </w:pPr>
            <w:r w:rsidRPr="000C7141">
              <w:rPr>
                <w:rFonts w:asciiTheme="minorHAnsi" w:hAnsiTheme="minorHAnsi" w:cstheme="minorHAnsi"/>
                <w:color w:val="FFFFFF"/>
              </w:rPr>
              <w:t>Země</w:t>
            </w:r>
          </w:p>
        </w:tc>
        <w:tc>
          <w:tcPr>
            <w:tcW w:w="2920" w:type="dxa"/>
            <w:tcBorders>
              <w:top w:val="single" w:sz="4" w:space="0" w:color="4F81BD"/>
              <w:left w:val="single" w:sz="4" w:space="0" w:color="4F81BD"/>
              <w:bottom w:val="single" w:sz="4" w:space="0" w:color="4F81BD"/>
              <w:right w:val="single" w:sz="18" w:space="0" w:color="4F81BD"/>
            </w:tcBorders>
            <w:shd w:val="clear" w:color="000000" w:fill="4F81BD"/>
            <w:noWrap/>
            <w:vAlign w:val="bottom"/>
            <w:hideMark/>
          </w:tcPr>
          <w:p w:rsidR="0018217F" w:rsidRPr="000C7141" w:rsidRDefault="0018217F" w:rsidP="00D12219">
            <w:pPr>
              <w:rPr>
                <w:rFonts w:asciiTheme="minorHAnsi" w:hAnsiTheme="minorHAnsi" w:cstheme="minorHAnsi"/>
                <w:color w:val="FFFFFF"/>
              </w:rPr>
            </w:pPr>
            <w:r w:rsidRPr="000C7141">
              <w:rPr>
                <w:rFonts w:asciiTheme="minorHAnsi" w:hAnsiTheme="minorHAnsi" w:cstheme="minorHAnsi"/>
                <w:color w:val="FFFFFF"/>
              </w:rPr>
              <w:t>Typ sankce</w:t>
            </w:r>
          </w:p>
        </w:tc>
        <w:tc>
          <w:tcPr>
            <w:tcW w:w="1780" w:type="dxa"/>
            <w:tcBorders>
              <w:top w:val="single" w:sz="4" w:space="0" w:color="4F81BD"/>
              <w:left w:val="single" w:sz="18" w:space="0" w:color="4F81BD"/>
              <w:bottom w:val="single" w:sz="4" w:space="0" w:color="4F81BD"/>
              <w:right w:val="single" w:sz="4" w:space="0" w:color="4F81BD"/>
            </w:tcBorders>
            <w:shd w:val="clear" w:color="000000" w:fill="4F81BD"/>
            <w:noWrap/>
            <w:vAlign w:val="bottom"/>
            <w:hideMark/>
          </w:tcPr>
          <w:p w:rsidR="0018217F" w:rsidRPr="000C7141" w:rsidRDefault="0018217F" w:rsidP="00D12219">
            <w:pPr>
              <w:rPr>
                <w:rFonts w:asciiTheme="minorHAnsi" w:hAnsiTheme="minorHAnsi" w:cstheme="minorHAnsi"/>
                <w:color w:val="FFFFFF"/>
              </w:rPr>
            </w:pPr>
            <w:r w:rsidRPr="000C7141">
              <w:rPr>
                <w:rFonts w:asciiTheme="minorHAnsi" w:hAnsiTheme="minorHAnsi" w:cstheme="minorHAnsi"/>
                <w:color w:val="FFFFFF"/>
              </w:rPr>
              <w:t>Země</w:t>
            </w:r>
          </w:p>
        </w:tc>
        <w:tc>
          <w:tcPr>
            <w:tcW w:w="2920" w:type="dxa"/>
            <w:tcBorders>
              <w:top w:val="single" w:sz="4" w:space="0" w:color="4F81BD"/>
              <w:left w:val="single" w:sz="4" w:space="0" w:color="4F81BD"/>
              <w:bottom w:val="single" w:sz="4" w:space="0" w:color="4F81BD"/>
              <w:right w:val="single" w:sz="4" w:space="0" w:color="4F81BD"/>
            </w:tcBorders>
            <w:shd w:val="clear" w:color="000000" w:fill="4F81BD"/>
            <w:noWrap/>
            <w:vAlign w:val="bottom"/>
            <w:hideMark/>
          </w:tcPr>
          <w:p w:rsidR="0018217F" w:rsidRPr="000C7141" w:rsidRDefault="0018217F" w:rsidP="00D12219">
            <w:pPr>
              <w:rPr>
                <w:rFonts w:asciiTheme="minorHAnsi" w:hAnsiTheme="minorHAnsi" w:cstheme="minorHAnsi"/>
                <w:color w:val="FFFFFF"/>
              </w:rPr>
            </w:pPr>
            <w:r w:rsidRPr="000C7141">
              <w:rPr>
                <w:rFonts w:asciiTheme="minorHAnsi" w:hAnsiTheme="minorHAnsi" w:cstheme="minorHAnsi"/>
                <w:color w:val="FFFFFF"/>
              </w:rPr>
              <w:t>Typ sankce</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Albania</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18"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p>
        </w:tc>
        <w:tc>
          <w:tcPr>
            <w:tcW w:w="1780" w:type="dxa"/>
            <w:tcBorders>
              <w:top w:val="single" w:sz="4" w:space="0" w:color="4F81BD"/>
              <w:left w:val="single" w:sz="18"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Mali </w:t>
            </w:r>
          </w:p>
        </w:tc>
        <w:tc>
          <w:tcPr>
            <w:tcW w:w="29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Angola </w:t>
            </w:r>
          </w:p>
        </w:tc>
        <w:tc>
          <w:tcPr>
            <w:tcW w:w="2920" w:type="dxa"/>
            <w:tcBorders>
              <w:top w:val="single" w:sz="4" w:space="0" w:color="4F81BD"/>
              <w:left w:val="single" w:sz="4" w:space="0" w:color="4F81BD"/>
              <w:bottom w:val="single" w:sz="4" w:space="0" w:color="4F81BD"/>
              <w:right w:val="single" w:sz="18" w:space="0" w:color="4F81BD"/>
            </w:tcBorders>
            <w:shd w:val="clear" w:color="DCE6F1" w:fill="DCE6F1"/>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c>
          <w:tcPr>
            <w:tcW w:w="1780" w:type="dxa"/>
            <w:tcBorders>
              <w:top w:val="single" w:sz="4" w:space="0" w:color="4F81BD"/>
              <w:left w:val="single" w:sz="18"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Mauritania</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Argentina </w:t>
            </w:r>
          </w:p>
        </w:tc>
        <w:tc>
          <w:tcPr>
            <w:tcW w:w="2920" w:type="dxa"/>
            <w:tcBorders>
              <w:top w:val="single" w:sz="4" w:space="0" w:color="4F81BD"/>
              <w:left w:val="single" w:sz="4" w:space="0" w:color="4F81BD"/>
              <w:bottom w:val="single" w:sz="4" w:space="0" w:color="4F81BD"/>
              <w:right w:val="single" w:sz="18" w:space="0" w:color="4F81BD"/>
            </w:tcBorders>
            <w:shd w:val="clear" w:color="auto" w:fill="auto"/>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c>
          <w:tcPr>
            <w:tcW w:w="1780" w:type="dxa"/>
            <w:tcBorders>
              <w:top w:val="single" w:sz="4" w:space="0" w:color="4F81BD"/>
              <w:left w:val="single" w:sz="18"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Mauritius </w:t>
            </w:r>
          </w:p>
        </w:tc>
        <w:tc>
          <w:tcPr>
            <w:tcW w:w="29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Armenia</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18"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 Administrativní, Pokuta </w:t>
            </w:r>
          </w:p>
        </w:tc>
        <w:tc>
          <w:tcPr>
            <w:tcW w:w="1780" w:type="dxa"/>
            <w:tcBorders>
              <w:top w:val="single" w:sz="4" w:space="0" w:color="4F81BD"/>
              <w:left w:val="single" w:sz="18"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Mexico</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Administrativní, Pokuta, Trestní</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Azerbaijan</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18"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Administrativní, Pokuta, Trestní </w:t>
            </w:r>
          </w:p>
        </w:tc>
        <w:tc>
          <w:tcPr>
            <w:tcW w:w="1780" w:type="dxa"/>
            <w:tcBorders>
              <w:top w:val="single" w:sz="4" w:space="0" w:color="4F81BD"/>
              <w:left w:val="single" w:sz="18"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Moldova </w:t>
            </w:r>
          </w:p>
        </w:tc>
        <w:tc>
          <w:tcPr>
            <w:tcW w:w="29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Administrativní, Pokuta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Bangladesh</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18"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Administrativní, Pokuta </w:t>
            </w:r>
          </w:p>
        </w:tc>
        <w:tc>
          <w:tcPr>
            <w:tcW w:w="1780" w:type="dxa"/>
            <w:tcBorders>
              <w:top w:val="single" w:sz="4" w:space="0" w:color="4F81BD"/>
              <w:left w:val="single" w:sz="18"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Mongolia</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lastRenderedPageBreak/>
              <w:t xml:space="preserve">Benin </w:t>
            </w:r>
          </w:p>
        </w:tc>
        <w:tc>
          <w:tcPr>
            <w:tcW w:w="2920" w:type="dxa"/>
            <w:tcBorders>
              <w:top w:val="single" w:sz="4" w:space="0" w:color="4F81BD"/>
              <w:left w:val="single" w:sz="4" w:space="0" w:color="4F81BD"/>
              <w:bottom w:val="single" w:sz="4" w:space="0" w:color="4F81BD"/>
              <w:right w:val="single" w:sz="18"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Administrativní, Pokuta </w:t>
            </w:r>
          </w:p>
        </w:tc>
        <w:tc>
          <w:tcPr>
            <w:tcW w:w="1780" w:type="dxa"/>
            <w:tcBorders>
              <w:top w:val="single" w:sz="4" w:space="0" w:color="4F81BD"/>
              <w:left w:val="single" w:sz="18"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Montenegro</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Bolivia</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18" w:space="0" w:color="4F81BD"/>
            </w:tcBorders>
            <w:shd w:val="clear" w:color="DCE6F1" w:fill="DCE6F1"/>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c>
          <w:tcPr>
            <w:tcW w:w="1780" w:type="dxa"/>
            <w:tcBorders>
              <w:top w:val="single" w:sz="4" w:space="0" w:color="4F81BD"/>
              <w:left w:val="single" w:sz="18"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Morocco</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 Administrativní, Pokuta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Bosnia</w:t>
            </w:r>
            <w:proofErr w:type="spellEnd"/>
            <w:r w:rsidRPr="000C7141">
              <w:rPr>
                <w:rFonts w:asciiTheme="minorHAnsi" w:hAnsiTheme="minorHAnsi" w:cstheme="minorHAnsi"/>
                <w:color w:val="000000"/>
              </w:rPr>
              <w:t xml:space="preserve"> &amp; </w:t>
            </w:r>
            <w:proofErr w:type="spellStart"/>
            <w:r w:rsidRPr="000C7141">
              <w:rPr>
                <w:rFonts w:asciiTheme="minorHAnsi" w:hAnsiTheme="minorHAnsi" w:cstheme="minorHAnsi"/>
                <w:color w:val="000000"/>
              </w:rPr>
              <w:t>Herzegovina</w:t>
            </w:r>
            <w:proofErr w:type="spellEnd"/>
          </w:p>
        </w:tc>
        <w:tc>
          <w:tcPr>
            <w:tcW w:w="2920" w:type="dxa"/>
            <w:tcBorders>
              <w:top w:val="single" w:sz="4" w:space="0" w:color="4F81BD"/>
              <w:left w:val="single" w:sz="4" w:space="0" w:color="4F81BD"/>
              <w:bottom w:val="single" w:sz="4" w:space="0" w:color="4F81BD"/>
              <w:right w:val="single" w:sz="18"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 Trestní </w:t>
            </w:r>
          </w:p>
        </w:tc>
        <w:tc>
          <w:tcPr>
            <w:tcW w:w="1780" w:type="dxa"/>
            <w:tcBorders>
              <w:top w:val="single" w:sz="4" w:space="0" w:color="4F81BD"/>
              <w:left w:val="single" w:sz="18"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Mozambique</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Botswana </w:t>
            </w:r>
          </w:p>
        </w:tc>
        <w:tc>
          <w:tcPr>
            <w:tcW w:w="2920" w:type="dxa"/>
            <w:tcBorders>
              <w:top w:val="single" w:sz="4" w:space="0" w:color="4F81BD"/>
              <w:left w:val="single" w:sz="4" w:space="0" w:color="4F81BD"/>
              <w:bottom w:val="single" w:sz="4" w:space="0" w:color="4F81BD"/>
              <w:right w:val="single" w:sz="18"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Administrativní, Pokuta, Trestní </w:t>
            </w:r>
          </w:p>
        </w:tc>
        <w:tc>
          <w:tcPr>
            <w:tcW w:w="1780" w:type="dxa"/>
            <w:tcBorders>
              <w:top w:val="single" w:sz="4" w:space="0" w:color="4F81BD"/>
              <w:left w:val="single" w:sz="18"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Namibia</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Brazil</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18" w:space="0" w:color="4F81BD"/>
            </w:tcBorders>
            <w:shd w:val="clear" w:color="auto" w:fill="auto"/>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c>
          <w:tcPr>
            <w:tcW w:w="1780" w:type="dxa"/>
            <w:tcBorders>
              <w:top w:val="single" w:sz="4" w:space="0" w:color="4F81BD"/>
              <w:left w:val="single" w:sz="18"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Nepal </w:t>
            </w:r>
          </w:p>
        </w:tc>
        <w:tc>
          <w:tcPr>
            <w:tcW w:w="29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Administrativní, Pokuta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Bulgaria</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18"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Administrativní, Pokuta </w:t>
            </w:r>
          </w:p>
        </w:tc>
        <w:tc>
          <w:tcPr>
            <w:tcW w:w="1780" w:type="dxa"/>
            <w:tcBorders>
              <w:top w:val="single" w:sz="4" w:space="0" w:color="4F81BD"/>
              <w:left w:val="single" w:sz="18"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Niger </w:t>
            </w:r>
          </w:p>
        </w:tc>
        <w:tc>
          <w:tcPr>
            <w:tcW w:w="292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Burkina Faso </w:t>
            </w:r>
          </w:p>
        </w:tc>
        <w:tc>
          <w:tcPr>
            <w:tcW w:w="2920" w:type="dxa"/>
            <w:tcBorders>
              <w:top w:val="single" w:sz="4" w:space="0" w:color="4F81BD"/>
              <w:left w:val="single" w:sz="4" w:space="0" w:color="4F81BD"/>
              <w:bottom w:val="single" w:sz="4" w:space="0" w:color="4F81BD"/>
              <w:right w:val="single" w:sz="18"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Administrativní, Pokuta </w:t>
            </w:r>
          </w:p>
        </w:tc>
        <w:tc>
          <w:tcPr>
            <w:tcW w:w="1780" w:type="dxa"/>
            <w:tcBorders>
              <w:top w:val="single" w:sz="4" w:space="0" w:color="4F81BD"/>
              <w:left w:val="single" w:sz="18"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Nigeria</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Burundi </w:t>
            </w:r>
          </w:p>
        </w:tc>
        <w:tc>
          <w:tcPr>
            <w:tcW w:w="2920" w:type="dxa"/>
            <w:tcBorders>
              <w:top w:val="single" w:sz="4" w:space="0" w:color="4F81BD"/>
              <w:left w:val="single" w:sz="4" w:space="0" w:color="4F81BD"/>
              <w:bottom w:val="single" w:sz="4" w:space="0" w:color="4F81BD"/>
              <w:right w:val="single" w:sz="18" w:space="0" w:color="4F81BD"/>
            </w:tcBorders>
            <w:shd w:val="clear" w:color="DCE6F1" w:fill="DCE6F1"/>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c>
          <w:tcPr>
            <w:tcW w:w="1780" w:type="dxa"/>
            <w:tcBorders>
              <w:top w:val="single" w:sz="4" w:space="0" w:color="4F81BD"/>
              <w:left w:val="single" w:sz="18"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Norway</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Pokuta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Cambodia</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18" w:space="0" w:color="4F81BD"/>
            </w:tcBorders>
            <w:shd w:val="clear" w:color="auto" w:fill="auto"/>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c>
          <w:tcPr>
            <w:tcW w:w="1780" w:type="dxa"/>
            <w:tcBorders>
              <w:top w:val="single" w:sz="4" w:space="0" w:color="4F81BD"/>
              <w:left w:val="single" w:sz="18"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Pakistan</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Pokuta, Trestní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Congo</w:t>
            </w:r>
            <w:proofErr w:type="spellEnd"/>
            <w:r w:rsidRPr="000C7141">
              <w:rPr>
                <w:rFonts w:asciiTheme="minorHAnsi" w:hAnsiTheme="minorHAnsi" w:cstheme="minorHAnsi"/>
                <w:color w:val="000000"/>
              </w:rPr>
              <w:t xml:space="preserve">, </w:t>
            </w:r>
            <w:proofErr w:type="spellStart"/>
            <w:r w:rsidRPr="000C7141">
              <w:rPr>
                <w:rFonts w:asciiTheme="minorHAnsi" w:hAnsiTheme="minorHAnsi" w:cstheme="minorHAnsi"/>
                <w:color w:val="000000"/>
              </w:rPr>
              <w:t>Democratic</w:t>
            </w:r>
            <w:proofErr w:type="spellEnd"/>
          </w:p>
        </w:tc>
        <w:tc>
          <w:tcPr>
            <w:tcW w:w="2920" w:type="dxa"/>
            <w:tcBorders>
              <w:top w:val="single" w:sz="4" w:space="0" w:color="4F81BD"/>
              <w:left w:val="single" w:sz="4" w:space="0" w:color="4F81BD"/>
              <w:bottom w:val="single" w:sz="4" w:space="0" w:color="4F81BD"/>
              <w:right w:val="single" w:sz="18" w:space="0" w:color="4F81BD"/>
            </w:tcBorders>
            <w:shd w:val="clear" w:color="DCE6F1" w:fill="DCE6F1"/>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c>
          <w:tcPr>
            <w:tcW w:w="1780" w:type="dxa"/>
            <w:tcBorders>
              <w:top w:val="single" w:sz="4" w:space="0" w:color="4F81BD"/>
              <w:left w:val="single" w:sz="18"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Palau </w:t>
            </w:r>
          </w:p>
        </w:tc>
        <w:tc>
          <w:tcPr>
            <w:tcW w:w="292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Republic </w:t>
            </w:r>
          </w:p>
        </w:tc>
        <w:tc>
          <w:tcPr>
            <w:tcW w:w="2920" w:type="dxa"/>
            <w:tcBorders>
              <w:top w:val="single" w:sz="4" w:space="0" w:color="4F81BD"/>
              <w:left w:val="single" w:sz="4" w:space="0" w:color="4F81BD"/>
              <w:bottom w:val="single" w:sz="4" w:space="0" w:color="4F81BD"/>
              <w:right w:val="single" w:sz="18" w:space="0" w:color="4F81BD"/>
            </w:tcBorders>
            <w:shd w:val="clear" w:color="auto" w:fill="auto"/>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c>
          <w:tcPr>
            <w:tcW w:w="1780" w:type="dxa"/>
            <w:tcBorders>
              <w:top w:val="single" w:sz="4" w:space="0" w:color="4F81BD"/>
              <w:left w:val="single" w:sz="18"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Papua New Guinea</w:t>
            </w:r>
          </w:p>
        </w:tc>
        <w:tc>
          <w:tcPr>
            <w:tcW w:w="29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Congo</w:t>
            </w:r>
            <w:proofErr w:type="spellEnd"/>
            <w:r w:rsidRPr="000C7141">
              <w:rPr>
                <w:rFonts w:asciiTheme="minorHAnsi" w:hAnsiTheme="minorHAnsi" w:cstheme="minorHAnsi"/>
                <w:color w:val="000000"/>
              </w:rPr>
              <w:t xml:space="preserve">, Republic </w:t>
            </w:r>
          </w:p>
        </w:tc>
        <w:tc>
          <w:tcPr>
            <w:tcW w:w="2920" w:type="dxa"/>
            <w:tcBorders>
              <w:top w:val="single" w:sz="4" w:space="0" w:color="4F81BD"/>
              <w:left w:val="single" w:sz="4" w:space="0" w:color="4F81BD"/>
              <w:bottom w:val="single" w:sz="4" w:space="0" w:color="4F81BD"/>
              <w:right w:val="single" w:sz="18" w:space="0" w:color="4F81BD"/>
            </w:tcBorders>
            <w:shd w:val="clear" w:color="DCE6F1" w:fill="DCE6F1"/>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c>
          <w:tcPr>
            <w:tcW w:w="1780" w:type="dxa"/>
            <w:tcBorders>
              <w:top w:val="single" w:sz="4" w:space="0" w:color="4F81BD"/>
              <w:left w:val="single" w:sz="18"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Philippines</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Administrativní, Pokuta, Trestní</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Croatia</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18"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Pokuta </w:t>
            </w:r>
          </w:p>
        </w:tc>
        <w:tc>
          <w:tcPr>
            <w:tcW w:w="1780" w:type="dxa"/>
            <w:tcBorders>
              <w:top w:val="single" w:sz="4" w:space="0" w:color="4F81BD"/>
              <w:left w:val="single" w:sz="18"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Poland</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Pokuta, Trestní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Czech Republic </w:t>
            </w:r>
          </w:p>
        </w:tc>
        <w:tc>
          <w:tcPr>
            <w:tcW w:w="2920" w:type="dxa"/>
            <w:tcBorders>
              <w:top w:val="single" w:sz="4" w:space="0" w:color="4F81BD"/>
              <w:left w:val="single" w:sz="4" w:space="0" w:color="4F81BD"/>
              <w:bottom w:val="single" w:sz="4" w:space="0" w:color="4F81BD"/>
              <w:right w:val="single" w:sz="18" w:space="0" w:color="4F81BD"/>
            </w:tcBorders>
            <w:shd w:val="clear" w:color="DCE6F1" w:fill="DCE6F1"/>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c>
          <w:tcPr>
            <w:tcW w:w="1780" w:type="dxa"/>
            <w:tcBorders>
              <w:top w:val="single" w:sz="4" w:space="0" w:color="4F81BD"/>
              <w:left w:val="single" w:sz="18"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Romania</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Administrativní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Dominican</w:t>
            </w:r>
            <w:proofErr w:type="spellEnd"/>
            <w:r w:rsidRPr="000C7141">
              <w:rPr>
                <w:rFonts w:asciiTheme="minorHAnsi" w:hAnsiTheme="minorHAnsi" w:cstheme="minorHAnsi"/>
                <w:color w:val="000000"/>
              </w:rPr>
              <w:t xml:space="preserve"> Republic</w:t>
            </w:r>
          </w:p>
        </w:tc>
        <w:tc>
          <w:tcPr>
            <w:tcW w:w="2920" w:type="dxa"/>
            <w:tcBorders>
              <w:top w:val="single" w:sz="4" w:space="0" w:color="4F81BD"/>
              <w:left w:val="single" w:sz="4" w:space="0" w:color="4F81BD"/>
              <w:bottom w:val="single" w:sz="4" w:space="0" w:color="4F81BD"/>
              <w:right w:val="single" w:sz="18"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Administrativní, Trestní </w:t>
            </w:r>
          </w:p>
        </w:tc>
        <w:tc>
          <w:tcPr>
            <w:tcW w:w="1780" w:type="dxa"/>
            <w:tcBorders>
              <w:top w:val="single" w:sz="4" w:space="0" w:color="4F81BD"/>
              <w:left w:val="single" w:sz="18"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Russia</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Administrativní, Pokuta, Trestní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Estonia</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18"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Pokuta </w:t>
            </w:r>
          </w:p>
        </w:tc>
        <w:tc>
          <w:tcPr>
            <w:tcW w:w="1780" w:type="dxa"/>
            <w:tcBorders>
              <w:top w:val="single" w:sz="4" w:space="0" w:color="4F81BD"/>
              <w:left w:val="single" w:sz="18"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Senegal </w:t>
            </w:r>
          </w:p>
        </w:tc>
        <w:tc>
          <w:tcPr>
            <w:tcW w:w="292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Ethiopia</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18"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Pokuta, Trestní </w:t>
            </w:r>
          </w:p>
        </w:tc>
        <w:tc>
          <w:tcPr>
            <w:tcW w:w="1780" w:type="dxa"/>
            <w:tcBorders>
              <w:top w:val="single" w:sz="4" w:space="0" w:color="4F81BD"/>
              <w:left w:val="single" w:sz="18"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Serbia</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Pokuta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Fiji</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18" w:space="0" w:color="4F81BD"/>
            </w:tcBorders>
            <w:shd w:val="clear" w:color="DCE6F1" w:fill="DCE6F1"/>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c>
          <w:tcPr>
            <w:tcW w:w="1780" w:type="dxa"/>
            <w:tcBorders>
              <w:top w:val="single" w:sz="4" w:space="0" w:color="4F81BD"/>
              <w:left w:val="single" w:sz="18"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Sierra Leone </w:t>
            </w:r>
          </w:p>
        </w:tc>
        <w:tc>
          <w:tcPr>
            <w:tcW w:w="292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France </w:t>
            </w:r>
          </w:p>
        </w:tc>
        <w:tc>
          <w:tcPr>
            <w:tcW w:w="2920" w:type="dxa"/>
            <w:tcBorders>
              <w:top w:val="single" w:sz="4" w:space="0" w:color="4F81BD"/>
              <w:left w:val="single" w:sz="4" w:space="0" w:color="4F81BD"/>
              <w:bottom w:val="single" w:sz="4" w:space="0" w:color="4F81BD"/>
              <w:right w:val="single" w:sz="18" w:space="0" w:color="4F81BD"/>
            </w:tcBorders>
            <w:shd w:val="clear" w:color="auto" w:fill="auto"/>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c>
          <w:tcPr>
            <w:tcW w:w="1780" w:type="dxa"/>
            <w:tcBorders>
              <w:top w:val="single" w:sz="4" w:space="0" w:color="4F81BD"/>
              <w:left w:val="single" w:sz="18"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Slovak</w:t>
            </w:r>
            <w:proofErr w:type="spellEnd"/>
            <w:r w:rsidRPr="000C7141">
              <w:rPr>
                <w:rFonts w:asciiTheme="minorHAnsi" w:hAnsiTheme="minorHAnsi" w:cstheme="minorHAnsi"/>
                <w:color w:val="000000"/>
              </w:rPr>
              <w:t xml:space="preserve"> Republic </w:t>
            </w:r>
          </w:p>
        </w:tc>
        <w:tc>
          <w:tcPr>
            <w:tcW w:w="29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Administrativní, Pokuta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Gambia</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18" w:space="0" w:color="4F81BD"/>
            </w:tcBorders>
            <w:shd w:val="clear" w:color="DCE6F1" w:fill="DCE6F1"/>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c>
          <w:tcPr>
            <w:tcW w:w="1780" w:type="dxa"/>
            <w:tcBorders>
              <w:top w:val="single" w:sz="4" w:space="0" w:color="4F81BD"/>
              <w:left w:val="single" w:sz="18"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Slovenia</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Pokuta, Trestní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Georgia </w:t>
            </w:r>
          </w:p>
        </w:tc>
        <w:tc>
          <w:tcPr>
            <w:tcW w:w="2920" w:type="dxa"/>
            <w:tcBorders>
              <w:top w:val="single" w:sz="4" w:space="0" w:color="4F81BD"/>
              <w:left w:val="single" w:sz="4" w:space="0" w:color="4F81BD"/>
              <w:bottom w:val="single" w:sz="4" w:space="0" w:color="4F81BD"/>
              <w:right w:val="single" w:sz="18"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Administrativní, Pokuta, Trestní </w:t>
            </w:r>
          </w:p>
        </w:tc>
        <w:tc>
          <w:tcPr>
            <w:tcW w:w="1780" w:type="dxa"/>
            <w:tcBorders>
              <w:top w:val="single" w:sz="4" w:space="0" w:color="4F81BD"/>
              <w:left w:val="single" w:sz="18"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Solomon</w:t>
            </w:r>
            <w:proofErr w:type="spellEnd"/>
            <w:r w:rsidRPr="000C7141">
              <w:rPr>
                <w:rFonts w:asciiTheme="minorHAnsi" w:hAnsiTheme="minorHAnsi" w:cstheme="minorHAnsi"/>
                <w:color w:val="000000"/>
              </w:rPr>
              <w:t xml:space="preserve"> </w:t>
            </w:r>
            <w:proofErr w:type="spellStart"/>
            <w:r w:rsidRPr="000C7141">
              <w:rPr>
                <w:rFonts w:asciiTheme="minorHAnsi" w:hAnsiTheme="minorHAnsi" w:cstheme="minorHAnsi"/>
                <w:color w:val="000000"/>
              </w:rPr>
              <w:t>Islands</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Germany</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18"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 Administrativní </w:t>
            </w:r>
          </w:p>
        </w:tc>
        <w:tc>
          <w:tcPr>
            <w:tcW w:w="1780" w:type="dxa"/>
            <w:tcBorders>
              <w:top w:val="single" w:sz="4" w:space="0" w:color="4F81BD"/>
              <w:left w:val="single" w:sz="18"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South</w:t>
            </w:r>
            <w:proofErr w:type="spellEnd"/>
            <w:r w:rsidRPr="000C7141">
              <w:rPr>
                <w:rFonts w:asciiTheme="minorHAnsi" w:hAnsiTheme="minorHAnsi" w:cstheme="minorHAnsi"/>
                <w:color w:val="000000"/>
              </w:rPr>
              <w:t xml:space="preserve"> </w:t>
            </w:r>
            <w:proofErr w:type="spellStart"/>
            <w:r w:rsidRPr="000C7141">
              <w:rPr>
                <w:rFonts w:asciiTheme="minorHAnsi" w:hAnsiTheme="minorHAnsi" w:cstheme="minorHAnsi"/>
                <w:color w:val="000000"/>
              </w:rPr>
              <w:t>Africa</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Ghana </w:t>
            </w:r>
          </w:p>
        </w:tc>
        <w:tc>
          <w:tcPr>
            <w:tcW w:w="2920" w:type="dxa"/>
            <w:tcBorders>
              <w:top w:val="single" w:sz="4" w:space="0" w:color="4F81BD"/>
              <w:left w:val="single" w:sz="4" w:space="0" w:color="4F81BD"/>
              <w:bottom w:val="single" w:sz="4" w:space="0" w:color="4F81BD"/>
              <w:right w:val="single" w:sz="18" w:space="0" w:color="4F81BD"/>
            </w:tcBorders>
            <w:shd w:val="clear" w:color="auto" w:fill="auto"/>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c>
          <w:tcPr>
            <w:tcW w:w="1780" w:type="dxa"/>
            <w:tcBorders>
              <w:top w:val="single" w:sz="4" w:space="0" w:color="4F81BD"/>
              <w:left w:val="single" w:sz="18"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Sri</w:t>
            </w:r>
            <w:proofErr w:type="spellEnd"/>
            <w:r w:rsidRPr="000C7141">
              <w:rPr>
                <w:rFonts w:asciiTheme="minorHAnsi" w:hAnsiTheme="minorHAnsi" w:cstheme="minorHAnsi"/>
                <w:color w:val="000000"/>
              </w:rPr>
              <w:t xml:space="preserve"> Lanka </w:t>
            </w:r>
          </w:p>
        </w:tc>
        <w:tc>
          <w:tcPr>
            <w:tcW w:w="29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Guinea </w:t>
            </w:r>
          </w:p>
        </w:tc>
        <w:tc>
          <w:tcPr>
            <w:tcW w:w="2920" w:type="dxa"/>
            <w:tcBorders>
              <w:top w:val="single" w:sz="4" w:space="0" w:color="4F81BD"/>
              <w:left w:val="single" w:sz="4" w:space="0" w:color="4F81BD"/>
              <w:bottom w:val="single" w:sz="4" w:space="0" w:color="4F81BD"/>
              <w:right w:val="single" w:sz="18" w:space="0" w:color="4F81BD"/>
            </w:tcBorders>
            <w:shd w:val="clear" w:color="DCE6F1" w:fill="DCE6F1"/>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c>
          <w:tcPr>
            <w:tcW w:w="1780" w:type="dxa"/>
            <w:tcBorders>
              <w:top w:val="single" w:sz="4" w:space="0" w:color="4F81BD"/>
              <w:left w:val="single" w:sz="18"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Taiwan</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Pokuta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Guyana </w:t>
            </w:r>
          </w:p>
        </w:tc>
        <w:tc>
          <w:tcPr>
            <w:tcW w:w="2920" w:type="dxa"/>
            <w:tcBorders>
              <w:top w:val="single" w:sz="4" w:space="0" w:color="4F81BD"/>
              <w:left w:val="single" w:sz="4" w:space="0" w:color="4F81BD"/>
              <w:bottom w:val="single" w:sz="4" w:space="0" w:color="4F81BD"/>
              <w:right w:val="single" w:sz="18" w:space="0" w:color="4F81BD"/>
            </w:tcBorders>
            <w:shd w:val="clear" w:color="auto" w:fill="auto"/>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c>
          <w:tcPr>
            <w:tcW w:w="1780" w:type="dxa"/>
            <w:tcBorders>
              <w:top w:val="single" w:sz="4" w:space="0" w:color="4F81BD"/>
              <w:left w:val="single" w:sz="18"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Tajikistan</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Pokuta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Honduras </w:t>
            </w:r>
          </w:p>
        </w:tc>
        <w:tc>
          <w:tcPr>
            <w:tcW w:w="2920" w:type="dxa"/>
            <w:tcBorders>
              <w:top w:val="single" w:sz="4" w:space="0" w:color="4F81BD"/>
              <w:left w:val="single" w:sz="4" w:space="0" w:color="4F81BD"/>
              <w:bottom w:val="single" w:sz="4" w:space="0" w:color="4F81BD"/>
              <w:right w:val="single" w:sz="18"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Administrativní, Pokuta, Trestní</w:t>
            </w:r>
          </w:p>
        </w:tc>
        <w:tc>
          <w:tcPr>
            <w:tcW w:w="1780" w:type="dxa"/>
            <w:tcBorders>
              <w:top w:val="single" w:sz="4" w:space="0" w:color="4F81BD"/>
              <w:left w:val="single" w:sz="18"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Tanzania</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India </w:t>
            </w:r>
          </w:p>
        </w:tc>
        <w:tc>
          <w:tcPr>
            <w:tcW w:w="2920" w:type="dxa"/>
            <w:tcBorders>
              <w:top w:val="single" w:sz="4" w:space="0" w:color="4F81BD"/>
              <w:left w:val="single" w:sz="4" w:space="0" w:color="4F81BD"/>
              <w:bottom w:val="single" w:sz="4" w:space="0" w:color="4F81BD"/>
              <w:right w:val="single" w:sz="18"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Administrativní, Pokuta </w:t>
            </w:r>
          </w:p>
        </w:tc>
        <w:tc>
          <w:tcPr>
            <w:tcW w:w="1780" w:type="dxa"/>
            <w:tcBorders>
              <w:top w:val="single" w:sz="4" w:space="0" w:color="4F81BD"/>
              <w:left w:val="single" w:sz="18"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Timor </w:t>
            </w:r>
            <w:proofErr w:type="spellStart"/>
            <w:r w:rsidRPr="000C7141">
              <w:rPr>
                <w:rFonts w:asciiTheme="minorHAnsi" w:hAnsiTheme="minorHAnsi" w:cstheme="minorHAnsi"/>
                <w:color w:val="000000"/>
              </w:rPr>
              <w:t>Leste</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Indonesia</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18"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Pokuta, Trestní </w:t>
            </w:r>
          </w:p>
        </w:tc>
        <w:tc>
          <w:tcPr>
            <w:tcW w:w="1780" w:type="dxa"/>
            <w:tcBorders>
              <w:top w:val="single" w:sz="4" w:space="0" w:color="4F81BD"/>
              <w:left w:val="single" w:sz="18"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Tonga </w:t>
            </w:r>
          </w:p>
        </w:tc>
        <w:tc>
          <w:tcPr>
            <w:tcW w:w="292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Italy </w:t>
            </w:r>
          </w:p>
        </w:tc>
        <w:tc>
          <w:tcPr>
            <w:tcW w:w="2920" w:type="dxa"/>
            <w:tcBorders>
              <w:top w:val="single" w:sz="4" w:space="0" w:color="4F81BD"/>
              <w:left w:val="single" w:sz="4" w:space="0" w:color="4F81BD"/>
              <w:bottom w:val="single" w:sz="4" w:space="0" w:color="4F81BD"/>
              <w:right w:val="single" w:sz="18" w:space="0" w:color="4F81BD"/>
            </w:tcBorders>
            <w:shd w:val="clear" w:color="auto" w:fill="auto"/>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c>
          <w:tcPr>
            <w:tcW w:w="1780" w:type="dxa"/>
            <w:tcBorders>
              <w:top w:val="single" w:sz="4" w:space="0" w:color="4F81BD"/>
              <w:left w:val="single" w:sz="18"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Tunisia</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Administrativní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Japan </w:t>
            </w:r>
          </w:p>
        </w:tc>
        <w:tc>
          <w:tcPr>
            <w:tcW w:w="2920" w:type="dxa"/>
            <w:tcBorders>
              <w:top w:val="single" w:sz="4" w:space="0" w:color="4F81BD"/>
              <w:left w:val="single" w:sz="4" w:space="0" w:color="4F81BD"/>
              <w:bottom w:val="single" w:sz="4" w:space="0" w:color="4F81BD"/>
              <w:right w:val="single" w:sz="18" w:space="0" w:color="4F81BD"/>
            </w:tcBorders>
            <w:shd w:val="clear" w:color="DCE6F1" w:fill="DCE6F1"/>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c>
          <w:tcPr>
            <w:tcW w:w="1780" w:type="dxa"/>
            <w:tcBorders>
              <w:top w:val="single" w:sz="4" w:space="0" w:color="4F81BD"/>
              <w:left w:val="single" w:sz="18"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Turkey</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Administrativní, Trestní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Jordan </w:t>
            </w:r>
          </w:p>
        </w:tc>
        <w:tc>
          <w:tcPr>
            <w:tcW w:w="2920" w:type="dxa"/>
            <w:tcBorders>
              <w:top w:val="single" w:sz="4" w:space="0" w:color="4F81BD"/>
              <w:left w:val="single" w:sz="4" w:space="0" w:color="4F81BD"/>
              <w:bottom w:val="single" w:sz="4" w:space="0" w:color="4F81BD"/>
              <w:right w:val="single" w:sz="18" w:space="0" w:color="4F81BD"/>
            </w:tcBorders>
            <w:shd w:val="clear" w:color="auto" w:fill="auto"/>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c>
          <w:tcPr>
            <w:tcW w:w="1780" w:type="dxa"/>
            <w:tcBorders>
              <w:top w:val="single" w:sz="4" w:space="0" w:color="4F81BD"/>
              <w:left w:val="single" w:sz="18"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Uganda </w:t>
            </w:r>
          </w:p>
        </w:tc>
        <w:tc>
          <w:tcPr>
            <w:tcW w:w="29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Kazakhstan</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18"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Pokuta </w:t>
            </w:r>
          </w:p>
        </w:tc>
        <w:tc>
          <w:tcPr>
            <w:tcW w:w="1780" w:type="dxa"/>
            <w:tcBorders>
              <w:top w:val="single" w:sz="4" w:space="0" w:color="4F81BD"/>
              <w:left w:val="single" w:sz="18"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Ukraine</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Pokuta, Trestní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Kenya</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18" w:space="0" w:color="4F81BD"/>
            </w:tcBorders>
            <w:shd w:val="clear" w:color="auto" w:fill="auto"/>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c>
          <w:tcPr>
            <w:tcW w:w="1780" w:type="dxa"/>
            <w:tcBorders>
              <w:top w:val="single" w:sz="4" w:space="0" w:color="4F81BD"/>
              <w:left w:val="single" w:sz="18"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United </w:t>
            </w:r>
            <w:proofErr w:type="spellStart"/>
            <w:r w:rsidRPr="000C7141">
              <w:rPr>
                <w:rFonts w:asciiTheme="minorHAnsi" w:hAnsiTheme="minorHAnsi" w:cstheme="minorHAnsi"/>
                <w:color w:val="000000"/>
              </w:rPr>
              <w:t>Kingdom</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Administrativní, Pokuta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Kyrgyz Republic</w:t>
            </w:r>
          </w:p>
        </w:tc>
        <w:tc>
          <w:tcPr>
            <w:tcW w:w="2920" w:type="dxa"/>
            <w:tcBorders>
              <w:top w:val="single" w:sz="4" w:space="0" w:color="4F81BD"/>
              <w:left w:val="single" w:sz="4" w:space="0" w:color="4F81BD"/>
              <w:bottom w:val="single" w:sz="4" w:space="0" w:color="4F81BD"/>
              <w:right w:val="single" w:sz="18"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Pokuta </w:t>
            </w:r>
          </w:p>
        </w:tc>
        <w:tc>
          <w:tcPr>
            <w:tcW w:w="1780" w:type="dxa"/>
            <w:tcBorders>
              <w:top w:val="single" w:sz="4" w:space="0" w:color="4F81BD"/>
              <w:left w:val="single" w:sz="18"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United </w:t>
            </w:r>
            <w:proofErr w:type="spellStart"/>
            <w:r w:rsidRPr="000C7141">
              <w:rPr>
                <w:rFonts w:asciiTheme="minorHAnsi" w:hAnsiTheme="minorHAnsi" w:cstheme="minorHAnsi"/>
                <w:color w:val="000000"/>
              </w:rPr>
              <w:t>States</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Administrativní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Lao</w:t>
            </w:r>
            <w:proofErr w:type="spellEnd"/>
            <w:r w:rsidRPr="000C7141">
              <w:rPr>
                <w:rFonts w:asciiTheme="minorHAnsi" w:hAnsiTheme="minorHAnsi" w:cstheme="minorHAnsi"/>
                <w:color w:val="000000"/>
              </w:rPr>
              <w:t xml:space="preserve"> PDR </w:t>
            </w:r>
          </w:p>
        </w:tc>
        <w:tc>
          <w:tcPr>
            <w:tcW w:w="2920" w:type="dxa"/>
            <w:tcBorders>
              <w:top w:val="single" w:sz="4" w:space="0" w:color="4F81BD"/>
              <w:left w:val="single" w:sz="4" w:space="0" w:color="4F81BD"/>
              <w:bottom w:val="single" w:sz="4" w:space="0" w:color="4F81BD"/>
              <w:right w:val="single" w:sz="18" w:space="0" w:color="4F81BD"/>
            </w:tcBorders>
            <w:shd w:val="clear" w:color="auto" w:fill="auto"/>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c>
          <w:tcPr>
            <w:tcW w:w="1780" w:type="dxa"/>
            <w:tcBorders>
              <w:top w:val="single" w:sz="4" w:space="0" w:color="4F81BD"/>
              <w:left w:val="single" w:sz="18"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Uruguay </w:t>
            </w:r>
          </w:p>
        </w:tc>
        <w:tc>
          <w:tcPr>
            <w:tcW w:w="29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Administrativní, Trestní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Latvia</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18"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Pokuta </w:t>
            </w:r>
          </w:p>
        </w:tc>
        <w:tc>
          <w:tcPr>
            <w:tcW w:w="1780" w:type="dxa"/>
            <w:tcBorders>
              <w:top w:val="single" w:sz="4" w:space="0" w:color="4F81BD"/>
              <w:left w:val="single" w:sz="18"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Uzbekistan</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Pokuta, Trestní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Lithuania</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18"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Pokuta, Trestní </w:t>
            </w:r>
          </w:p>
        </w:tc>
        <w:tc>
          <w:tcPr>
            <w:tcW w:w="1780" w:type="dxa"/>
            <w:tcBorders>
              <w:top w:val="single" w:sz="4" w:space="0" w:color="4F81BD"/>
              <w:left w:val="single" w:sz="18"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Vanuatu </w:t>
            </w:r>
          </w:p>
        </w:tc>
        <w:tc>
          <w:tcPr>
            <w:tcW w:w="29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Macedonia</w:t>
            </w:r>
            <w:proofErr w:type="spellEnd"/>
            <w:r w:rsidRPr="000C7141">
              <w:rPr>
                <w:rFonts w:asciiTheme="minorHAnsi" w:hAnsiTheme="minorHAnsi" w:cstheme="minorHAnsi"/>
                <w:color w:val="000000"/>
              </w:rPr>
              <w:t xml:space="preserve"> FYR</w:t>
            </w:r>
          </w:p>
        </w:tc>
        <w:tc>
          <w:tcPr>
            <w:tcW w:w="2920" w:type="dxa"/>
            <w:tcBorders>
              <w:top w:val="single" w:sz="4" w:space="0" w:color="4F81BD"/>
              <w:left w:val="single" w:sz="4" w:space="0" w:color="4F81BD"/>
              <w:bottom w:val="single" w:sz="4" w:space="0" w:color="4F81BD"/>
              <w:right w:val="single" w:sz="18"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Administrativní, Pokuta </w:t>
            </w:r>
          </w:p>
        </w:tc>
        <w:tc>
          <w:tcPr>
            <w:tcW w:w="1780" w:type="dxa"/>
            <w:tcBorders>
              <w:top w:val="single" w:sz="4" w:space="0" w:color="4F81BD"/>
              <w:left w:val="single" w:sz="18"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Vietnam </w:t>
            </w:r>
          </w:p>
        </w:tc>
        <w:tc>
          <w:tcPr>
            <w:tcW w:w="292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Administrativní, Pokuta, Trestní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lastRenderedPageBreak/>
              <w:t>Madagascar</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18"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p>
        </w:tc>
        <w:tc>
          <w:tcPr>
            <w:tcW w:w="1780" w:type="dxa"/>
            <w:tcBorders>
              <w:top w:val="single" w:sz="4" w:space="0" w:color="4F81BD"/>
              <w:left w:val="single" w:sz="18" w:space="0" w:color="4F81BD"/>
              <w:bottom w:val="single" w:sz="4" w:space="0" w:color="4F81BD"/>
              <w:right w:val="single" w:sz="4" w:space="0" w:color="4F81BD"/>
            </w:tcBorders>
            <w:shd w:val="clear" w:color="auto" w:fill="auto"/>
            <w:noWrap/>
            <w:vAlign w:val="bottom"/>
            <w:hideMark/>
          </w:tcPr>
          <w:p w:rsidR="0018217F" w:rsidRPr="000C7141" w:rsidRDefault="0018217F" w:rsidP="00D12219">
            <w:pPr>
              <w:rPr>
                <w:rFonts w:asciiTheme="minorHAnsi" w:hAnsiTheme="minorHAnsi" w:cstheme="minorHAnsi"/>
                <w:color w:val="000000"/>
              </w:rPr>
            </w:pPr>
            <w:proofErr w:type="spellStart"/>
            <w:r w:rsidRPr="000C7141">
              <w:rPr>
                <w:rFonts w:asciiTheme="minorHAnsi" w:hAnsiTheme="minorHAnsi" w:cstheme="minorHAnsi"/>
                <w:color w:val="000000"/>
              </w:rPr>
              <w:t>Zambia</w:t>
            </w:r>
            <w:proofErr w:type="spellEnd"/>
            <w:r w:rsidRPr="000C7141">
              <w:rPr>
                <w:rFonts w:asciiTheme="minorHAnsi" w:hAnsiTheme="minorHAnsi" w:cstheme="minorHAnsi"/>
                <w:color w:val="000000"/>
              </w:rPr>
              <w:t xml:space="preserve"> </w:t>
            </w:r>
          </w:p>
        </w:tc>
        <w:tc>
          <w:tcPr>
            <w:tcW w:w="292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r>
      <w:tr w:rsidR="0018217F" w:rsidRPr="000C7141" w:rsidTr="00630BD9">
        <w:trPr>
          <w:trHeight w:val="255"/>
        </w:trPr>
        <w:tc>
          <w:tcPr>
            <w:tcW w:w="20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Malawi </w:t>
            </w:r>
          </w:p>
        </w:tc>
        <w:tc>
          <w:tcPr>
            <w:tcW w:w="2920" w:type="dxa"/>
            <w:tcBorders>
              <w:top w:val="single" w:sz="4" w:space="0" w:color="4F81BD"/>
              <w:left w:val="single" w:sz="4" w:space="0" w:color="4F81BD"/>
              <w:bottom w:val="single" w:sz="4" w:space="0" w:color="4F81BD"/>
              <w:right w:val="single" w:sz="18"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p>
        </w:tc>
        <w:tc>
          <w:tcPr>
            <w:tcW w:w="1780" w:type="dxa"/>
            <w:tcBorders>
              <w:top w:val="single" w:sz="4" w:space="0" w:color="4F81BD"/>
              <w:left w:val="single" w:sz="18" w:space="0" w:color="4F81BD"/>
              <w:bottom w:val="single" w:sz="4" w:space="0" w:color="4F81BD"/>
              <w:right w:val="single" w:sz="4" w:space="0" w:color="4F81BD"/>
            </w:tcBorders>
            <w:shd w:val="clear" w:color="DCE6F1" w:fill="DCE6F1"/>
            <w:noWrap/>
            <w:vAlign w:val="bottom"/>
            <w:hideMark/>
          </w:tcPr>
          <w:p w:rsidR="0018217F" w:rsidRPr="000C7141" w:rsidRDefault="0018217F" w:rsidP="00D12219">
            <w:pPr>
              <w:rPr>
                <w:rFonts w:asciiTheme="minorHAnsi" w:hAnsiTheme="minorHAnsi" w:cstheme="minorHAnsi"/>
                <w:color w:val="000000"/>
              </w:rPr>
            </w:pPr>
            <w:r w:rsidRPr="000C7141">
              <w:rPr>
                <w:rFonts w:asciiTheme="minorHAnsi" w:hAnsiTheme="minorHAnsi" w:cstheme="minorHAnsi"/>
                <w:color w:val="000000"/>
              </w:rPr>
              <w:t xml:space="preserve">Zimbabwe </w:t>
            </w:r>
          </w:p>
        </w:tc>
        <w:tc>
          <w:tcPr>
            <w:tcW w:w="292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18217F" w:rsidRPr="000C7141" w:rsidRDefault="00AD7A2C" w:rsidP="00D12219">
            <w:pPr>
              <w:rPr>
                <w:rFonts w:asciiTheme="minorHAnsi" w:hAnsiTheme="minorHAnsi" w:cstheme="minorHAnsi"/>
                <w:color w:val="000000"/>
              </w:rPr>
            </w:pPr>
            <w:r>
              <w:rPr>
                <w:rFonts w:asciiTheme="minorHAnsi" w:hAnsiTheme="minorHAnsi" w:cstheme="minorHAnsi"/>
                <w:color w:val="000000"/>
              </w:rPr>
              <w:t xml:space="preserve">  </w:t>
            </w:r>
          </w:p>
        </w:tc>
      </w:tr>
    </w:tbl>
    <w:p w:rsidR="0018217F" w:rsidRPr="000C7141" w:rsidRDefault="0018217F" w:rsidP="0018217F">
      <w:pPr>
        <w:jc w:val="both"/>
        <w:rPr>
          <w:rFonts w:asciiTheme="minorHAnsi" w:hAnsiTheme="minorHAnsi" w:cstheme="minorHAnsi"/>
        </w:rPr>
      </w:pPr>
    </w:p>
    <w:p w:rsidR="0018217F" w:rsidRPr="000C7141" w:rsidRDefault="0018217F" w:rsidP="0018217F">
      <w:pPr>
        <w:jc w:val="both"/>
        <w:rPr>
          <w:rFonts w:asciiTheme="minorHAnsi" w:hAnsiTheme="minorHAnsi" w:cstheme="minorHAnsi"/>
        </w:rPr>
      </w:pPr>
      <w:r w:rsidRPr="000C7141">
        <w:rPr>
          <w:rFonts w:asciiTheme="minorHAnsi" w:hAnsiTheme="minorHAnsi" w:cstheme="minorHAnsi"/>
        </w:rPr>
        <w:t xml:space="preserve">Polovina </w:t>
      </w:r>
      <w:r w:rsidR="00346D08">
        <w:rPr>
          <w:rFonts w:asciiTheme="minorHAnsi" w:hAnsiTheme="minorHAnsi" w:cstheme="minorHAnsi"/>
        </w:rPr>
        <w:t xml:space="preserve">uvedených </w:t>
      </w:r>
      <w:r w:rsidRPr="000C7141">
        <w:rPr>
          <w:rFonts w:asciiTheme="minorHAnsi" w:hAnsiTheme="minorHAnsi" w:cstheme="minorHAnsi"/>
        </w:rPr>
        <w:t>zemí tedy má zavedenu sankci (49%). Mezi sankcemi pak převládá pokuta (82%), následují administrativní sankce (60%) a nejméně časté jsou trestní sankce (44%).</w:t>
      </w:r>
    </w:p>
    <w:p w:rsidR="00533487" w:rsidRPr="000C7141" w:rsidRDefault="00533487" w:rsidP="00533487">
      <w:pPr>
        <w:jc w:val="both"/>
        <w:rPr>
          <w:rFonts w:asciiTheme="minorHAnsi" w:hAnsiTheme="minorHAnsi" w:cstheme="minorHAnsi"/>
        </w:rPr>
      </w:pPr>
    </w:p>
    <w:p w:rsidR="00DD3D81" w:rsidRPr="000C7141" w:rsidRDefault="00A97E87" w:rsidP="00DD3D81">
      <w:pPr>
        <w:rPr>
          <w:rFonts w:asciiTheme="minorHAnsi" w:hAnsiTheme="minorHAnsi" w:cstheme="minorHAnsi"/>
        </w:rPr>
      </w:pPr>
      <w:r>
        <w:rPr>
          <w:rFonts w:asciiTheme="minorHAnsi" w:hAnsiTheme="minorHAnsi" w:cstheme="minorHAnsi"/>
        </w:rPr>
        <w:t>Navazující</w:t>
      </w:r>
      <w:r w:rsidR="00DD3D81" w:rsidRPr="000C7141">
        <w:rPr>
          <w:rFonts w:asciiTheme="minorHAnsi" w:hAnsiTheme="minorHAnsi" w:cstheme="minorHAnsi"/>
        </w:rPr>
        <w:t xml:space="preserve"> analytický dokument Skupiny Světové banky pro veřejný sektor a vládnutí (</w:t>
      </w:r>
      <w:proofErr w:type="spellStart"/>
      <w:r w:rsidR="00DD3D81" w:rsidRPr="000C7141">
        <w:rPr>
          <w:rFonts w:asciiTheme="minorHAnsi" w:hAnsiTheme="minorHAnsi" w:cstheme="minorHAnsi"/>
        </w:rPr>
        <w:t>The</w:t>
      </w:r>
      <w:proofErr w:type="spellEnd"/>
      <w:r w:rsidR="00DD3D81" w:rsidRPr="000C7141">
        <w:rPr>
          <w:rFonts w:asciiTheme="minorHAnsi" w:hAnsiTheme="minorHAnsi" w:cstheme="minorHAnsi"/>
        </w:rPr>
        <w:t xml:space="preserve"> </w:t>
      </w:r>
      <w:proofErr w:type="spellStart"/>
      <w:r w:rsidR="00DD3D81" w:rsidRPr="000C7141">
        <w:rPr>
          <w:rFonts w:asciiTheme="minorHAnsi" w:hAnsiTheme="minorHAnsi" w:cstheme="minorHAnsi"/>
        </w:rPr>
        <w:t>World</w:t>
      </w:r>
      <w:proofErr w:type="spellEnd"/>
      <w:r w:rsidR="00DD3D81" w:rsidRPr="000C7141">
        <w:rPr>
          <w:rFonts w:asciiTheme="minorHAnsi" w:hAnsiTheme="minorHAnsi" w:cstheme="minorHAnsi"/>
        </w:rPr>
        <w:t xml:space="preserve"> Bank Public </w:t>
      </w:r>
      <w:proofErr w:type="spellStart"/>
      <w:r w:rsidR="00DD3D81" w:rsidRPr="000C7141">
        <w:rPr>
          <w:rFonts w:asciiTheme="minorHAnsi" w:hAnsiTheme="minorHAnsi" w:cstheme="minorHAnsi"/>
        </w:rPr>
        <w:t>Sector</w:t>
      </w:r>
      <w:proofErr w:type="spellEnd"/>
      <w:r w:rsidR="00DD3D81" w:rsidRPr="000C7141">
        <w:rPr>
          <w:rFonts w:asciiTheme="minorHAnsi" w:hAnsiTheme="minorHAnsi" w:cstheme="minorHAnsi"/>
        </w:rPr>
        <w:t xml:space="preserve"> and </w:t>
      </w:r>
      <w:proofErr w:type="spellStart"/>
      <w:r w:rsidR="00DD3D81" w:rsidRPr="000C7141">
        <w:rPr>
          <w:rFonts w:asciiTheme="minorHAnsi" w:hAnsiTheme="minorHAnsi" w:cstheme="minorHAnsi"/>
        </w:rPr>
        <w:t>Governance</w:t>
      </w:r>
      <w:proofErr w:type="spellEnd"/>
      <w:r w:rsidR="00DD3D81" w:rsidRPr="000C7141">
        <w:rPr>
          <w:rFonts w:asciiTheme="minorHAnsi" w:hAnsiTheme="minorHAnsi" w:cstheme="minorHAnsi"/>
        </w:rPr>
        <w:t xml:space="preserve"> Group, 2013) uvádí sedm klíčových faktorů pro efektivní a fungující přístup k informacím. Jsou to:</w:t>
      </w:r>
    </w:p>
    <w:p w:rsidR="00DD3D81" w:rsidRPr="000C7141" w:rsidRDefault="00DD3D81" w:rsidP="00DD3D81">
      <w:pPr>
        <w:rPr>
          <w:rFonts w:asciiTheme="minorHAnsi" w:hAnsiTheme="minorHAnsi" w:cstheme="minorHAnsi"/>
        </w:rPr>
      </w:pPr>
    </w:p>
    <w:p w:rsidR="00DD3D81" w:rsidRPr="000C7141" w:rsidRDefault="00DD3D81" w:rsidP="00DD3D81">
      <w:pPr>
        <w:pStyle w:val="Odstavecseseznamem"/>
        <w:numPr>
          <w:ilvl w:val="0"/>
          <w:numId w:val="6"/>
        </w:numPr>
        <w:rPr>
          <w:rFonts w:asciiTheme="minorHAnsi" w:hAnsiTheme="minorHAnsi" w:cstheme="minorHAnsi"/>
        </w:rPr>
      </w:pPr>
      <w:r w:rsidRPr="000C7141">
        <w:rPr>
          <w:rFonts w:asciiTheme="minorHAnsi" w:hAnsiTheme="minorHAnsi" w:cstheme="minorHAnsi"/>
        </w:rPr>
        <w:t>rozsah přístupných informací,</w:t>
      </w:r>
    </w:p>
    <w:p w:rsidR="00DD3D81" w:rsidRPr="000C7141" w:rsidRDefault="00DD3D81" w:rsidP="00DD3D81">
      <w:pPr>
        <w:pStyle w:val="Odstavecseseznamem"/>
        <w:numPr>
          <w:ilvl w:val="0"/>
          <w:numId w:val="6"/>
        </w:numPr>
        <w:rPr>
          <w:rFonts w:asciiTheme="minorHAnsi" w:hAnsiTheme="minorHAnsi" w:cstheme="minorHAnsi"/>
        </w:rPr>
      </w:pPr>
      <w:r w:rsidRPr="000C7141">
        <w:rPr>
          <w:rFonts w:asciiTheme="minorHAnsi" w:hAnsiTheme="minorHAnsi" w:cstheme="minorHAnsi"/>
        </w:rPr>
        <w:t>procedury přístupu,</w:t>
      </w:r>
    </w:p>
    <w:p w:rsidR="00DD3D81" w:rsidRPr="000C7141" w:rsidRDefault="00DD3D81" w:rsidP="00DD3D81">
      <w:pPr>
        <w:pStyle w:val="Odstavecseseznamem"/>
        <w:numPr>
          <w:ilvl w:val="0"/>
          <w:numId w:val="6"/>
        </w:numPr>
        <w:rPr>
          <w:rFonts w:asciiTheme="minorHAnsi" w:hAnsiTheme="minorHAnsi" w:cstheme="minorHAnsi"/>
        </w:rPr>
      </w:pPr>
      <w:r w:rsidRPr="000C7141">
        <w:rPr>
          <w:rFonts w:asciiTheme="minorHAnsi" w:hAnsiTheme="minorHAnsi" w:cstheme="minorHAnsi"/>
        </w:rPr>
        <w:t>výjimky z přístupu,</w:t>
      </w:r>
    </w:p>
    <w:p w:rsidR="00DD3D81" w:rsidRPr="000C7141" w:rsidRDefault="00DD3D81" w:rsidP="00DD3D81">
      <w:pPr>
        <w:pStyle w:val="Odstavecseseznamem"/>
        <w:numPr>
          <w:ilvl w:val="0"/>
          <w:numId w:val="6"/>
        </w:numPr>
        <w:rPr>
          <w:rFonts w:asciiTheme="minorHAnsi" w:hAnsiTheme="minorHAnsi" w:cstheme="minorHAnsi"/>
        </w:rPr>
      </w:pPr>
      <w:r w:rsidRPr="000C7141">
        <w:rPr>
          <w:rFonts w:asciiTheme="minorHAnsi" w:hAnsiTheme="minorHAnsi" w:cstheme="minorHAnsi"/>
        </w:rPr>
        <w:t>prosazovací mechanismus,</w:t>
      </w:r>
    </w:p>
    <w:p w:rsidR="00DD3D81" w:rsidRPr="000C7141" w:rsidRDefault="00DD3D81" w:rsidP="00DD3D81">
      <w:pPr>
        <w:pStyle w:val="Odstavecseseznamem"/>
        <w:numPr>
          <w:ilvl w:val="0"/>
          <w:numId w:val="6"/>
        </w:numPr>
        <w:rPr>
          <w:rFonts w:asciiTheme="minorHAnsi" w:hAnsiTheme="minorHAnsi" w:cstheme="minorHAnsi"/>
        </w:rPr>
      </w:pPr>
      <w:r w:rsidRPr="000C7141">
        <w:rPr>
          <w:rFonts w:asciiTheme="minorHAnsi" w:hAnsiTheme="minorHAnsi" w:cstheme="minorHAnsi"/>
        </w:rPr>
        <w:t>krátké lhůty pro předání informací,</w:t>
      </w:r>
    </w:p>
    <w:p w:rsidR="00DD3D81" w:rsidRPr="00630BD9" w:rsidRDefault="00630BD9" w:rsidP="00DD3D81">
      <w:pPr>
        <w:pStyle w:val="Odstavecseseznamem"/>
        <w:numPr>
          <w:ilvl w:val="0"/>
          <w:numId w:val="6"/>
        </w:numPr>
        <w:rPr>
          <w:rFonts w:asciiTheme="minorHAnsi" w:hAnsiTheme="minorHAnsi" w:cstheme="minorHAnsi"/>
          <w:b/>
          <w:u w:val="single"/>
        </w:rPr>
      </w:pPr>
      <w:r>
        <w:rPr>
          <w:rFonts w:asciiTheme="minorHAnsi" w:hAnsiTheme="minorHAnsi" w:cstheme="minorHAnsi"/>
          <w:b/>
          <w:u w:val="single"/>
        </w:rPr>
        <w:t>sankce za porušení zákona,</w:t>
      </w:r>
    </w:p>
    <w:p w:rsidR="00DD3D81" w:rsidRPr="000C7141" w:rsidRDefault="00DD3D81" w:rsidP="00DD3D81">
      <w:pPr>
        <w:pStyle w:val="Odstavecseseznamem"/>
        <w:numPr>
          <w:ilvl w:val="0"/>
          <w:numId w:val="6"/>
        </w:numPr>
        <w:rPr>
          <w:rFonts w:asciiTheme="minorHAnsi" w:hAnsiTheme="minorHAnsi" w:cstheme="minorHAnsi"/>
        </w:rPr>
      </w:pPr>
      <w:r w:rsidRPr="000C7141">
        <w:rPr>
          <w:rFonts w:asciiTheme="minorHAnsi" w:hAnsiTheme="minorHAnsi" w:cstheme="minorHAnsi"/>
        </w:rPr>
        <w:t>aktivní zveřejňování</w:t>
      </w:r>
    </w:p>
    <w:p w:rsidR="00DD3D81" w:rsidRPr="000C7141" w:rsidRDefault="00DD3D81" w:rsidP="00DD3D81">
      <w:pPr>
        <w:rPr>
          <w:rFonts w:asciiTheme="minorHAnsi" w:hAnsiTheme="minorHAnsi" w:cstheme="minorHAnsi"/>
        </w:rPr>
      </w:pPr>
    </w:p>
    <w:p w:rsidR="00DD3D81" w:rsidRPr="000C7141" w:rsidRDefault="00DD3D81" w:rsidP="00DD3D81">
      <w:pPr>
        <w:rPr>
          <w:rFonts w:asciiTheme="minorHAnsi" w:hAnsiTheme="minorHAnsi" w:cstheme="minorHAnsi"/>
        </w:rPr>
      </w:pPr>
      <w:r w:rsidRPr="000C7141">
        <w:rPr>
          <w:rFonts w:asciiTheme="minorHAnsi" w:hAnsiTheme="minorHAnsi" w:cstheme="minorHAnsi"/>
        </w:rPr>
        <w:t xml:space="preserve">Konkrétně pak k sankcím uvádí: </w:t>
      </w:r>
      <w:r w:rsidRPr="000C7141">
        <w:rPr>
          <w:rFonts w:asciiTheme="minorHAnsi" w:hAnsiTheme="minorHAnsi" w:cstheme="minorHAnsi"/>
          <w:i/>
        </w:rPr>
        <w:t>„Sankce za porušení ustanovení Infozákona hrají zásadní roli při řešení kultury otevřenosti (nebo utajování) v organizaci, tím, že ukazují, že obstrukce při poskytnutí informací nejsou přípustné. Sankce mohou být uloženy organizaci samotné nebo ve formě správních nebo trestních sankcí vůči konkrétnímu zaměstnanci.“</w:t>
      </w:r>
    </w:p>
    <w:p w:rsidR="00DD3D81" w:rsidRPr="000C7141" w:rsidRDefault="00DD3D81" w:rsidP="00DD3D81">
      <w:pPr>
        <w:rPr>
          <w:rFonts w:asciiTheme="minorHAnsi" w:hAnsiTheme="minorHAnsi" w:cstheme="minorHAnsi"/>
        </w:rPr>
      </w:pPr>
    </w:p>
    <w:p w:rsidR="00DD3D81" w:rsidRPr="000C7141" w:rsidRDefault="00DD3D81" w:rsidP="00DD3D81">
      <w:pPr>
        <w:rPr>
          <w:rFonts w:asciiTheme="minorHAnsi" w:hAnsiTheme="minorHAnsi" w:cstheme="minorHAnsi"/>
        </w:rPr>
      </w:pPr>
      <w:r w:rsidRPr="000C7141">
        <w:rPr>
          <w:rFonts w:asciiTheme="minorHAnsi" w:hAnsiTheme="minorHAnsi" w:cstheme="minorHAnsi"/>
        </w:rPr>
        <w:t xml:space="preserve">Podle </w:t>
      </w:r>
      <w:r w:rsidR="000C7141" w:rsidRPr="000C7141">
        <w:rPr>
          <w:rFonts w:asciiTheme="minorHAnsi" w:hAnsiTheme="minorHAnsi" w:cstheme="minorHAnsi"/>
        </w:rPr>
        <w:t xml:space="preserve">související </w:t>
      </w:r>
      <w:r w:rsidRPr="000C7141">
        <w:rPr>
          <w:rFonts w:asciiTheme="minorHAnsi" w:hAnsiTheme="minorHAnsi" w:cstheme="minorHAnsi"/>
        </w:rPr>
        <w:t>studie Systémy informační svobody (</w:t>
      </w:r>
      <w:proofErr w:type="spellStart"/>
      <w:r w:rsidRPr="000C7141">
        <w:rPr>
          <w:rFonts w:asciiTheme="minorHAnsi" w:hAnsiTheme="minorHAnsi" w:cstheme="minorHAnsi"/>
        </w:rPr>
        <w:t>Freedom</w:t>
      </w:r>
      <w:proofErr w:type="spellEnd"/>
      <w:r w:rsidRPr="000C7141">
        <w:rPr>
          <w:rFonts w:asciiTheme="minorHAnsi" w:hAnsiTheme="minorHAnsi" w:cstheme="minorHAnsi"/>
        </w:rPr>
        <w:t xml:space="preserve"> </w:t>
      </w:r>
      <w:proofErr w:type="spellStart"/>
      <w:r w:rsidRPr="000C7141">
        <w:rPr>
          <w:rFonts w:asciiTheme="minorHAnsi" w:hAnsiTheme="minorHAnsi" w:cstheme="minorHAnsi"/>
        </w:rPr>
        <w:t>of</w:t>
      </w:r>
      <w:proofErr w:type="spellEnd"/>
      <w:r w:rsidRPr="000C7141">
        <w:rPr>
          <w:rFonts w:asciiTheme="minorHAnsi" w:hAnsiTheme="minorHAnsi" w:cstheme="minorHAnsi"/>
        </w:rPr>
        <w:t xml:space="preserve"> </w:t>
      </w:r>
      <w:proofErr w:type="spellStart"/>
      <w:r w:rsidRPr="000C7141">
        <w:rPr>
          <w:rFonts w:asciiTheme="minorHAnsi" w:hAnsiTheme="minorHAnsi" w:cstheme="minorHAnsi"/>
        </w:rPr>
        <w:t>Information</w:t>
      </w:r>
      <w:proofErr w:type="spellEnd"/>
      <w:r w:rsidRPr="000C7141">
        <w:rPr>
          <w:rFonts w:asciiTheme="minorHAnsi" w:hAnsiTheme="minorHAnsi" w:cstheme="minorHAnsi"/>
        </w:rPr>
        <w:t xml:space="preserve"> Systems</w:t>
      </w:r>
      <w:r w:rsidRPr="000C7141">
        <w:rPr>
          <w:rStyle w:val="Znakapoznpodarou"/>
          <w:rFonts w:asciiTheme="minorHAnsi" w:hAnsiTheme="minorHAnsi" w:cstheme="minorHAnsi"/>
        </w:rPr>
        <w:footnoteReference w:id="5"/>
      </w:r>
      <w:r w:rsidRPr="000C7141">
        <w:rPr>
          <w:rFonts w:asciiTheme="minorHAnsi" w:hAnsiTheme="minorHAnsi" w:cstheme="minorHAnsi"/>
        </w:rPr>
        <w:t xml:space="preserve">) jsou zavedeny sankce ve čtvrtině z 87 analyzovaných zemí světa. Sankce týkající se porušení požadavků na poskytování informací jsou zhruba z 25 % administrativní, jako například od výtky přes srážky z platu až po propuštění. Nejčastější sankcí jsou pokuty, které se uplatňují asi v 50% </w:t>
      </w:r>
      <w:proofErr w:type="gramStart"/>
      <w:r w:rsidRPr="000C7141">
        <w:rPr>
          <w:rFonts w:asciiTheme="minorHAnsi" w:hAnsiTheme="minorHAnsi" w:cstheme="minorHAnsi"/>
        </w:rPr>
        <w:t>zemí</w:t>
      </w:r>
      <w:proofErr w:type="gramEnd"/>
      <w:r w:rsidRPr="000C7141">
        <w:rPr>
          <w:rFonts w:asciiTheme="minorHAnsi" w:hAnsiTheme="minorHAnsi" w:cstheme="minorHAnsi"/>
        </w:rPr>
        <w:t>. Obrázek ukazuje, že pokuty jsou převažující formou sankce za porušení Infozákona.</w:t>
      </w:r>
    </w:p>
    <w:p w:rsidR="00DD3D81" w:rsidRPr="000C7141" w:rsidRDefault="00DD3D81" w:rsidP="00DD3D81">
      <w:pPr>
        <w:rPr>
          <w:rFonts w:asciiTheme="minorHAnsi" w:hAnsiTheme="minorHAnsi" w:cstheme="minorHAnsi"/>
        </w:rPr>
      </w:pPr>
    </w:p>
    <w:p w:rsidR="00DD3D81" w:rsidRPr="000C7141" w:rsidRDefault="00DD3D81" w:rsidP="00DD3D81">
      <w:pPr>
        <w:rPr>
          <w:rFonts w:asciiTheme="minorHAnsi" w:hAnsiTheme="minorHAnsi" w:cstheme="minorHAnsi"/>
        </w:rPr>
      </w:pPr>
      <w:r w:rsidRPr="000C7141">
        <w:rPr>
          <w:rFonts w:asciiTheme="minorHAnsi" w:hAnsiTheme="minorHAnsi" w:cstheme="minorHAnsi"/>
          <w:noProof/>
        </w:rPr>
        <w:drawing>
          <wp:inline distT="0" distB="0" distL="0" distR="0" wp14:anchorId="3E54F4C0" wp14:editId="5C3E30DB">
            <wp:extent cx="3686175" cy="2342045"/>
            <wp:effectExtent l="0" t="0" r="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88778" cy="2343699"/>
                    </a:xfrm>
                    <a:prstGeom prst="rect">
                      <a:avLst/>
                    </a:prstGeom>
                  </pic:spPr>
                </pic:pic>
              </a:graphicData>
            </a:graphic>
          </wp:inline>
        </w:drawing>
      </w:r>
    </w:p>
    <w:p w:rsidR="0018217F" w:rsidRPr="000C7141" w:rsidRDefault="0018217F" w:rsidP="00533487">
      <w:pPr>
        <w:jc w:val="both"/>
        <w:rPr>
          <w:rFonts w:asciiTheme="minorHAnsi" w:hAnsiTheme="minorHAnsi" w:cstheme="minorHAnsi"/>
        </w:rPr>
      </w:pPr>
    </w:p>
    <w:p w:rsidR="0018217F" w:rsidRDefault="0018217F" w:rsidP="00533487">
      <w:pPr>
        <w:jc w:val="both"/>
        <w:rPr>
          <w:rFonts w:asciiTheme="minorHAnsi" w:hAnsiTheme="minorHAnsi" w:cstheme="minorHAnsi"/>
        </w:rPr>
      </w:pPr>
    </w:p>
    <w:p w:rsidR="00A97E87" w:rsidRDefault="00A97E87" w:rsidP="00533487">
      <w:pPr>
        <w:jc w:val="both"/>
        <w:rPr>
          <w:rFonts w:asciiTheme="minorHAnsi" w:hAnsiTheme="minorHAnsi" w:cstheme="minorHAnsi"/>
        </w:rPr>
      </w:pPr>
      <w:r>
        <w:rPr>
          <w:rFonts w:asciiTheme="minorHAnsi" w:hAnsiTheme="minorHAnsi" w:cstheme="minorHAnsi"/>
        </w:rPr>
        <w:t>Významný je též komparativní pohled Světové banky z hlediska regionálního:</w:t>
      </w:r>
    </w:p>
    <w:p w:rsidR="00BA6101" w:rsidRPr="00BA6101" w:rsidRDefault="00BA6101" w:rsidP="00BA6101">
      <w:pPr>
        <w:jc w:val="both"/>
        <w:rPr>
          <w:rFonts w:asciiTheme="minorHAnsi" w:hAnsiTheme="minorHAnsi" w:cstheme="minorHAnsi"/>
        </w:rPr>
      </w:pPr>
      <w:r w:rsidRPr="002475A6">
        <w:rPr>
          <w:rFonts w:asciiTheme="minorHAnsi" w:hAnsiTheme="minorHAnsi" w:cstheme="minorHAnsi"/>
          <w:b/>
        </w:rPr>
        <w:t>Fines</w:t>
      </w:r>
      <w:r w:rsidRPr="00BA6101">
        <w:rPr>
          <w:rFonts w:asciiTheme="minorHAnsi" w:hAnsiTheme="minorHAnsi" w:cstheme="minorHAnsi"/>
        </w:rPr>
        <w:t xml:space="preserve"> </w:t>
      </w:r>
      <w:r w:rsidR="002475A6">
        <w:rPr>
          <w:rFonts w:asciiTheme="minorHAnsi" w:hAnsiTheme="minorHAnsi" w:cstheme="minorHAnsi"/>
        </w:rPr>
        <w:t>(</w:t>
      </w:r>
      <w:proofErr w:type="gramStart"/>
      <w:r w:rsidR="002475A6">
        <w:rPr>
          <w:rFonts w:asciiTheme="minorHAnsi" w:hAnsiTheme="minorHAnsi" w:cstheme="minorHAnsi"/>
        </w:rPr>
        <w:t xml:space="preserve">pokuty) </w:t>
      </w:r>
      <w:r w:rsidRPr="00BA6101">
        <w:rPr>
          <w:rFonts w:asciiTheme="minorHAnsi" w:hAnsiTheme="minorHAnsi" w:cstheme="minorHAnsi"/>
        </w:rPr>
        <w:t>(0=No</w:t>
      </w:r>
      <w:proofErr w:type="gramEnd"/>
      <w:r w:rsidRPr="00BA6101">
        <w:rPr>
          <w:rFonts w:asciiTheme="minorHAnsi" w:hAnsiTheme="minorHAnsi" w:cstheme="minorHAnsi"/>
        </w:rPr>
        <w:t>, 1=</w:t>
      </w:r>
      <w:proofErr w:type="spellStart"/>
      <w:r w:rsidRPr="00BA6101">
        <w:rPr>
          <w:rFonts w:asciiTheme="minorHAnsi" w:hAnsiTheme="minorHAnsi" w:cstheme="minorHAnsi"/>
        </w:rPr>
        <w:t>Yes</w:t>
      </w:r>
      <w:proofErr w:type="spellEnd"/>
      <w:r w:rsidRPr="00BA6101">
        <w:rPr>
          <w:rFonts w:asciiTheme="minorHAnsi" w:hAnsiTheme="minorHAnsi" w:cstheme="minorHAnsi"/>
        </w:rPr>
        <w:t>)</w:t>
      </w:r>
      <w:r w:rsidRPr="00BA6101">
        <w:rPr>
          <w:rFonts w:asciiTheme="minorHAnsi" w:hAnsiTheme="minorHAnsi" w:cstheme="minorHAnsi"/>
        </w:rPr>
        <w:tab/>
        <w:t xml:space="preserve"> </w:t>
      </w:r>
    </w:p>
    <w:p w:rsidR="00BA6101" w:rsidRDefault="00BA6101" w:rsidP="00BA6101">
      <w:pPr>
        <w:jc w:val="both"/>
        <w:rPr>
          <w:rFonts w:asciiTheme="minorHAnsi" w:hAnsiTheme="minorHAnsi" w:cstheme="minorHAnsi"/>
        </w:rPr>
      </w:pPr>
      <w:r w:rsidRPr="00BA6101">
        <w:rPr>
          <w:rFonts w:asciiTheme="minorHAnsi" w:hAnsiTheme="minorHAnsi" w:cstheme="minorHAnsi"/>
        </w:rPr>
        <w:t xml:space="preserve"> </w:t>
      </w:r>
      <w:r w:rsidRPr="00BA6101">
        <w:rPr>
          <w:rFonts w:asciiTheme="minorHAnsi" w:hAnsiTheme="minorHAnsi" w:cstheme="minorHAnsi"/>
        </w:rPr>
        <w:tab/>
        <w:t>2010</w:t>
      </w:r>
    </w:p>
    <w:p w:rsidR="00BA6101" w:rsidRDefault="00BA6101" w:rsidP="00533487">
      <w:pPr>
        <w:jc w:val="both"/>
        <w:rPr>
          <w:rFonts w:asciiTheme="minorHAnsi" w:hAnsiTheme="minorHAnsi" w:cstheme="minorHAnsi"/>
        </w:rPr>
      </w:pPr>
    </w:p>
    <w:p w:rsidR="00A97E87" w:rsidRDefault="003B22FC" w:rsidP="00533487">
      <w:pPr>
        <w:jc w:val="both"/>
        <w:rPr>
          <w:rFonts w:asciiTheme="minorHAnsi" w:hAnsiTheme="minorHAnsi" w:cstheme="minorHAnsi"/>
        </w:rPr>
      </w:pPr>
      <w:r>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27pt">
            <v:imagedata r:id="rId10" o:title="Nový obrázek (6)"/>
          </v:shape>
        </w:pict>
      </w:r>
    </w:p>
    <w:p w:rsidR="002475A6" w:rsidRDefault="002475A6" w:rsidP="002475A6">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Pr>
          <w:rFonts w:asciiTheme="minorHAnsi" w:hAnsiTheme="minorHAnsi" w:cstheme="minorHAnsi"/>
          <w:b/>
          <w:bCs/>
        </w:rPr>
        <w:t>vysvětlivky:</w:t>
      </w:r>
    </w:p>
    <w:p w:rsidR="002475A6" w:rsidRDefault="002475A6" w:rsidP="002475A6">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b/>
        </w:rPr>
        <w:t>SSA</w:t>
      </w:r>
      <w:r>
        <w:rPr>
          <w:rFonts w:asciiTheme="minorHAnsi" w:hAnsiTheme="minorHAnsi" w:cstheme="minorHAnsi"/>
        </w:rPr>
        <w:t xml:space="preserve"> Sub-</w:t>
      </w:r>
      <w:proofErr w:type="spellStart"/>
      <w:r>
        <w:rPr>
          <w:rFonts w:asciiTheme="minorHAnsi" w:hAnsiTheme="minorHAnsi" w:cstheme="minorHAnsi"/>
        </w:rPr>
        <w:t>Saharan</w:t>
      </w:r>
      <w:proofErr w:type="spellEnd"/>
      <w:r>
        <w:rPr>
          <w:rFonts w:asciiTheme="minorHAnsi" w:hAnsiTheme="minorHAnsi" w:cstheme="minorHAnsi"/>
        </w:rPr>
        <w:t xml:space="preserve"> </w:t>
      </w:r>
      <w:proofErr w:type="spellStart"/>
      <w:r>
        <w:rPr>
          <w:rFonts w:asciiTheme="minorHAnsi" w:hAnsiTheme="minorHAnsi" w:cstheme="minorHAnsi"/>
        </w:rPr>
        <w:t>Africa</w:t>
      </w:r>
      <w:proofErr w:type="spellEnd"/>
    </w:p>
    <w:p w:rsidR="002475A6" w:rsidRDefault="003B22FC" w:rsidP="002475A6">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11" w:anchor="East_Asia_and_Pacific" w:tgtFrame="_blank" w:history="1">
        <w:r w:rsidR="002475A6">
          <w:rPr>
            <w:rStyle w:val="Hypertextovodkaz"/>
            <w:rFonts w:asciiTheme="minorHAnsi" w:hAnsiTheme="minorHAnsi" w:cstheme="minorHAnsi"/>
            <w:b/>
          </w:rPr>
          <w:t>EAP</w:t>
        </w:r>
      </w:hyperlink>
      <w:r w:rsidR="002475A6">
        <w:rPr>
          <w:rFonts w:asciiTheme="minorHAnsi" w:hAnsiTheme="minorHAnsi" w:cstheme="minorHAnsi"/>
        </w:rPr>
        <w:tab/>
        <w:t xml:space="preserve">East </w:t>
      </w:r>
      <w:proofErr w:type="spellStart"/>
      <w:r w:rsidR="002475A6">
        <w:rPr>
          <w:rFonts w:asciiTheme="minorHAnsi" w:hAnsiTheme="minorHAnsi" w:cstheme="minorHAnsi"/>
        </w:rPr>
        <w:t>Asia</w:t>
      </w:r>
      <w:proofErr w:type="spellEnd"/>
      <w:r w:rsidR="002475A6">
        <w:rPr>
          <w:rFonts w:asciiTheme="minorHAnsi" w:hAnsiTheme="minorHAnsi" w:cstheme="minorHAnsi"/>
        </w:rPr>
        <w:t xml:space="preserve"> &amp; </w:t>
      </w:r>
      <w:proofErr w:type="spellStart"/>
      <w:r w:rsidR="002475A6">
        <w:rPr>
          <w:rFonts w:asciiTheme="minorHAnsi" w:hAnsiTheme="minorHAnsi" w:cstheme="minorHAnsi"/>
        </w:rPr>
        <w:t>Pacific</w:t>
      </w:r>
      <w:proofErr w:type="spellEnd"/>
    </w:p>
    <w:p w:rsidR="002475A6" w:rsidRDefault="003B22FC" w:rsidP="002475A6">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12" w:anchor="Europe_and_Central_Asia" w:tgtFrame="_blank" w:history="1">
        <w:r w:rsidR="002475A6">
          <w:rPr>
            <w:rStyle w:val="Hypertextovodkaz"/>
            <w:rFonts w:asciiTheme="minorHAnsi" w:hAnsiTheme="minorHAnsi" w:cstheme="minorHAnsi"/>
            <w:b/>
          </w:rPr>
          <w:t>ECA</w:t>
        </w:r>
      </w:hyperlink>
      <w:r w:rsidR="002475A6">
        <w:rPr>
          <w:rFonts w:asciiTheme="minorHAnsi" w:hAnsiTheme="minorHAnsi" w:cstheme="minorHAnsi"/>
        </w:rPr>
        <w:t xml:space="preserve"> </w:t>
      </w:r>
      <w:proofErr w:type="spellStart"/>
      <w:r w:rsidR="002475A6">
        <w:rPr>
          <w:rFonts w:asciiTheme="minorHAnsi" w:hAnsiTheme="minorHAnsi" w:cstheme="minorHAnsi"/>
        </w:rPr>
        <w:t>Europe</w:t>
      </w:r>
      <w:proofErr w:type="spellEnd"/>
      <w:r w:rsidR="002475A6">
        <w:rPr>
          <w:rFonts w:asciiTheme="minorHAnsi" w:hAnsiTheme="minorHAnsi" w:cstheme="minorHAnsi"/>
        </w:rPr>
        <w:t xml:space="preserve"> and </w:t>
      </w:r>
      <w:proofErr w:type="spellStart"/>
      <w:r w:rsidR="002475A6">
        <w:rPr>
          <w:rFonts w:asciiTheme="minorHAnsi" w:hAnsiTheme="minorHAnsi" w:cstheme="minorHAnsi"/>
        </w:rPr>
        <w:t>Central</w:t>
      </w:r>
      <w:proofErr w:type="spellEnd"/>
      <w:r w:rsidR="002475A6">
        <w:rPr>
          <w:rFonts w:asciiTheme="minorHAnsi" w:hAnsiTheme="minorHAnsi" w:cstheme="minorHAnsi"/>
        </w:rPr>
        <w:t xml:space="preserve"> </w:t>
      </w:r>
      <w:proofErr w:type="spellStart"/>
      <w:r w:rsidR="002475A6">
        <w:rPr>
          <w:rFonts w:asciiTheme="minorHAnsi" w:hAnsiTheme="minorHAnsi" w:cstheme="minorHAnsi"/>
        </w:rPr>
        <w:t>Asia</w:t>
      </w:r>
      <w:proofErr w:type="spellEnd"/>
    </w:p>
    <w:p w:rsidR="002475A6" w:rsidRDefault="003B22FC" w:rsidP="002475A6">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13" w:anchor="LAC" w:tgtFrame="_blank" w:history="1">
        <w:r w:rsidR="002475A6">
          <w:rPr>
            <w:rStyle w:val="Hypertextovodkaz"/>
            <w:rFonts w:asciiTheme="minorHAnsi" w:hAnsiTheme="minorHAnsi" w:cstheme="minorHAnsi"/>
            <w:b/>
          </w:rPr>
          <w:t>LAC</w:t>
        </w:r>
      </w:hyperlink>
      <w:r w:rsidR="002475A6">
        <w:rPr>
          <w:rFonts w:asciiTheme="minorHAnsi" w:hAnsiTheme="minorHAnsi" w:cstheme="minorHAnsi"/>
        </w:rPr>
        <w:t xml:space="preserve"> Latin America &amp; </w:t>
      </w:r>
      <w:proofErr w:type="spellStart"/>
      <w:r w:rsidR="002475A6">
        <w:rPr>
          <w:rFonts w:asciiTheme="minorHAnsi" w:hAnsiTheme="minorHAnsi" w:cstheme="minorHAnsi"/>
        </w:rPr>
        <w:t>Caribbean</w:t>
      </w:r>
      <w:proofErr w:type="spellEnd"/>
    </w:p>
    <w:p w:rsidR="002475A6" w:rsidRDefault="003B22FC" w:rsidP="002475A6">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14" w:anchor="MENA" w:tgtFrame="_blank" w:history="1">
        <w:r w:rsidR="002475A6">
          <w:rPr>
            <w:rStyle w:val="Hypertextovodkaz"/>
            <w:rFonts w:asciiTheme="minorHAnsi" w:hAnsiTheme="minorHAnsi" w:cstheme="minorHAnsi"/>
            <w:b/>
          </w:rPr>
          <w:t>MNA</w:t>
        </w:r>
      </w:hyperlink>
      <w:r w:rsidR="002475A6">
        <w:rPr>
          <w:rFonts w:asciiTheme="minorHAnsi" w:hAnsiTheme="minorHAnsi" w:cstheme="minorHAnsi"/>
        </w:rPr>
        <w:t xml:space="preserve"> </w:t>
      </w:r>
      <w:proofErr w:type="spellStart"/>
      <w:r w:rsidR="002475A6">
        <w:rPr>
          <w:rFonts w:asciiTheme="minorHAnsi" w:hAnsiTheme="minorHAnsi" w:cstheme="minorHAnsi"/>
        </w:rPr>
        <w:t>Middle</w:t>
      </w:r>
      <w:proofErr w:type="spellEnd"/>
      <w:r w:rsidR="002475A6">
        <w:rPr>
          <w:rFonts w:asciiTheme="minorHAnsi" w:hAnsiTheme="minorHAnsi" w:cstheme="minorHAnsi"/>
        </w:rPr>
        <w:t xml:space="preserve"> East and </w:t>
      </w:r>
      <w:proofErr w:type="spellStart"/>
      <w:r w:rsidR="002475A6">
        <w:rPr>
          <w:rFonts w:asciiTheme="minorHAnsi" w:hAnsiTheme="minorHAnsi" w:cstheme="minorHAnsi"/>
        </w:rPr>
        <w:t>North</w:t>
      </w:r>
      <w:proofErr w:type="spellEnd"/>
      <w:r w:rsidR="002475A6">
        <w:rPr>
          <w:rFonts w:asciiTheme="minorHAnsi" w:hAnsiTheme="minorHAnsi" w:cstheme="minorHAnsi"/>
        </w:rPr>
        <w:t xml:space="preserve"> </w:t>
      </w:r>
      <w:proofErr w:type="spellStart"/>
      <w:r w:rsidR="002475A6">
        <w:rPr>
          <w:rFonts w:asciiTheme="minorHAnsi" w:hAnsiTheme="minorHAnsi" w:cstheme="minorHAnsi"/>
        </w:rPr>
        <w:t>Africa</w:t>
      </w:r>
      <w:proofErr w:type="spellEnd"/>
    </w:p>
    <w:p w:rsidR="002475A6" w:rsidRDefault="003B22FC" w:rsidP="002475A6">
      <w:pPr>
        <w:pBdr>
          <w:top w:val="single" w:sz="4" w:space="1" w:color="auto"/>
          <w:left w:val="single" w:sz="4" w:space="4" w:color="auto"/>
          <w:bottom w:val="single" w:sz="4" w:space="1" w:color="auto"/>
          <w:right w:val="single" w:sz="4" w:space="4" w:color="auto"/>
        </w:pBdr>
        <w:rPr>
          <w:rFonts w:asciiTheme="minorHAnsi" w:hAnsiTheme="minorHAnsi" w:cstheme="minorHAnsi"/>
        </w:rPr>
      </w:pPr>
      <w:hyperlink r:id="rId15" w:anchor="South_Asia" w:tgtFrame="_blank" w:history="1">
        <w:r w:rsidR="002475A6">
          <w:rPr>
            <w:rStyle w:val="Hypertextovodkaz"/>
            <w:rFonts w:asciiTheme="minorHAnsi" w:hAnsiTheme="minorHAnsi" w:cstheme="minorHAnsi"/>
            <w:b/>
          </w:rPr>
          <w:t>SAR</w:t>
        </w:r>
      </w:hyperlink>
      <w:r w:rsidR="002475A6">
        <w:rPr>
          <w:rFonts w:asciiTheme="minorHAnsi" w:hAnsiTheme="minorHAnsi" w:cstheme="minorHAnsi"/>
        </w:rPr>
        <w:t xml:space="preserve"> </w:t>
      </w:r>
      <w:proofErr w:type="spellStart"/>
      <w:r w:rsidR="002475A6">
        <w:rPr>
          <w:rFonts w:asciiTheme="minorHAnsi" w:hAnsiTheme="minorHAnsi" w:cstheme="minorHAnsi"/>
        </w:rPr>
        <w:t>South</w:t>
      </w:r>
      <w:proofErr w:type="spellEnd"/>
      <w:r w:rsidR="002475A6">
        <w:rPr>
          <w:rFonts w:asciiTheme="minorHAnsi" w:hAnsiTheme="minorHAnsi" w:cstheme="minorHAnsi"/>
        </w:rPr>
        <w:t xml:space="preserve"> </w:t>
      </w:r>
      <w:proofErr w:type="spellStart"/>
      <w:r w:rsidR="002475A6">
        <w:rPr>
          <w:rFonts w:asciiTheme="minorHAnsi" w:hAnsiTheme="minorHAnsi" w:cstheme="minorHAnsi"/>
        </w:rPr>
        <w:t>Asia</w:t>
      </w:r>
      <w:proofErr w:type="spellEnd"/>
    </w:p>
    <w:p w:rsidR="00D12219" w:rsidRDefault="00D12219" w:rsidP="00533487">
      <w:pPr>
        <w:jc w:val="both"/>
        <w:rPr>
          <w:rFonts w:asciiTheme="minorHAnsi" w:hAnsiTheme="minorHAnsi" w:cstheme="minorHAnsi"/>
        </w:rPr>
      </w:pPr>
    </w:p>
    <w:p w:rsidR="00A97E87" w:rsidRPr="000C7141" w:rsidRDefault="00A97E87" w:rsidP="00533487">
      <w:pPr>
        <w:jc w:val="both"/>
        <w:rPr>
          <w:rFonts w:asciiTheme="minorHAnsi" w:hAnsiTheme="minorHAnsi" w:cstheme="minorHAnsi"/>
        </w:rPr>
      </w:pPr>
      <w:r>
        <w:rPr>
          <w:rFonts w:asciiTheme="minorHAnsi" w:hAnsiTheme="minorHAnsi" w:cstheme="minorHAnsi"/>
        </w:rPr>
        <w:t xml:space="preserve">Z grafu plyne naprostá převaha </w:t>
      </w:r>
      <w:r w:rsidR="00B74519">
        <w:rPr>
          <w:rFonts w:asciiTheme="minorHAnsi" w:hAnsiTheme="minorHAnsi" w:cstheme="minorHAnsi"/>
        </w:rPr>
        <w:t>sankcí v podobě pokut v Evropě.</w:t>
      </w:r>
    </w:p>
    <w:p w:rsidR="00533487" w:rsidRPr="000C7141" w:rsidRDefault="00533487" w:rsidP="00533487">
      <w:pPr>
        <w:jc w:val="both"/>
        <w:outlineLvl w:val="3"/>
        <w:rPr>
          <w:rFonts w:asciiTheme="minorHAnsi" w:hAnsiTheme="minorHAnsi" w:cstheme="minorHAnsi"/>
          <w:b/>
        </w:rPr>
      </w:pPr>
    </w:p>
    <w:p w:rsidR="00533487" w:rsidRPr="000C7141" w:rsidRDefault="000C7141" w:rsidP="000C7141">
      <w:pPr>
        <w:numPr>
          <w:ilvl w:val="2"/>
          <w:numId w:val="4"/>
        </w:numPr>
        <w:jc w:val="both"/>
        <w:outlineLvl w:val="3"/>
        <w:rPr>
          <w:rFonts w:asciiTheme="minorHAnsi" w:hAnsiTheme="minorHAnsi" w:cstheme="minorHAnsi"/>
          <w:b/>
        </w:rPr>
      </w:pPr>
      <w:r w:rsidRPr="000C7141">
        <w:rPr>
          <w:rFonts w:asciiTheme="minorHAnsi" w:hAnsiTheme="minorHAnsi" w:cstheme="minorHAnsi"/>
          <w:b/>
        </w:rPr>
        <w:t>Shrnutí</w:t>
      </w:r>
    </w:p>
    <w:p w:rsidR="00533487" w:rsidRPr="000C7141" w:rsidRDefault="00533487" w:rsidP="00533487">
      <w:pPr>
        <w:jc w:val="both"/>
        <w:rPr>
          <w:rFonts w:asciiTheme="minorHAnsi" w:hAnsiTheme="minorHAnsi" w:cstheme="minorHAnsi"/>
        </w:rPr>
      </w:pPr>
    </w:p>
    <w:p w:rsidR="007C109C" w:rsidRPr="000C7141" w:rsidRDefault="007C109C" w:rsidP="007C109C">
      <w:pPr>
        <w:jc w:val="both"/>
        <w:rPr>
          <w:rFonts w:asciiTheme="minorHAnsi" w:hAnsiTheme="minorHAnsi" w:cstheme="minorHAnsi"/>
        </w:rPr>
      </w:pPr>
      <w:r w:rsidRPr="000C7141">
        <w:rPr>
          <w:rFonts w:asciiTheme="minorHAnsi" w:hAnsiTheme="minorHAnsi" w:cstheme="minorHAnsi"/>
        </w:rPr>
        <w:t>Z hlediska mezinárodního srovnání je velkým nedostatkem české úpravy, že v ní chybí sankce. I s ohledem na to, že byly vícekrát navrhovány, je třeba doporučit jejich začlenění do zákona.</w:t>
      </w:r>
    </w:p>
    <w:p w:rsidR="00B74519" w:rsidRDefault="00B74519" w:rsidP="007C109C">
      <w:pPr>
        <w:jc w:val="both"/>
        <w:rPr>
          <w:rFonts w:asciiTheme="minorHAnsi" w:hAnsiTheme="minorHAnsi" w:cstheme="minorHAnsi"/>
        </w:rPr>
      </w:pPr>
    </w:p>
    <w:p w:rsidR="007C109C" w:rsidRPr="000C7141" w:rsidRDefault="007C109C" w:rsidP="007C109C">
      <w:pPr>
        <w:jc w:val="both"/>
        <w:rPr>
          <w:rFonts w:asciiTheme="minorHAnsi" w:hAnsiTheme="minorHAnsi" w:cstheme="minorHAnsi"/>
        </w:rPr>
      </w:pPr>
      <w:r w:rsidRPr="000C7141">
        <w:rPr>
          <w:rFonts w:asciiTheme="minorHAnsi" w:hAnsiTheme="minorHAnsi" w:cstheme="minorHAnsi"/>
        </w:rPr>
        <w:t xml:space="preserve">Ze srovnání zahraničních úprav plyne převaha finančních sankcí a převaha sankcí směrovaných přímo k odpovědnému úředníkovi. </w:t>
      </w:r>
      <w:r w:rsidR="00B74519">
        <w:rPr>
          <w:rFonts w:asciiTheme="minorHAnsi" w:hAnsiTheme="minorHAnsi" w:cstheme="minorHAnsi"/>
        </w:rPr>
        <w:t>Nejčastější jsou pokuty, tj. v českém právním systému přestupky resp. správní delikty.</w:t>
      </w:r>
    </w:p>
    <w:p w:rsidR="007C109C" w:rsidRPr="000C7141" w:rsidRDefault="007C109C" w:rsidP="00533487">
      <w:pPr>
        <w:jc w:val="both"/>
        <w:rPr>
          <w:rFonts w:asciiTheme="minorHAnsi" w:hAnsiTheme="minorHAnsi" w:cstheme="minorHAnsi"/>
        </w:rPr>
      </w:pPr>
    </w:p>
    <w:p w:rsidR="00533487" w:rsidRPr="000C7141" w:rsidRDefault="00533487" w:rsidP="00533487">
      <w:pPr>
        <w:jc w:val="both"/>
        <w:rPr>
          <w:rFonts w:asciiTheme="minorHAnsi" w:hAnsiTheme="minorHAnsi" w:cstheme="minorHAnsi"/>
        </w:rPr>
      </w:pPr>
      <w:r w:rsidRPr="000C7141">
        <w:rPr>
          <w:rFonts w:asciiTheme="minorHAnsi" w:hAnsiTheme="minorHAnsi" w:cstheme="minorHAnsi"/>
        </w:rPr>
        <w:t>Je nutno doporučit zavedení sankcí. Jejich nedostatek je pravděpodobně jednou z příčin rozsáhlého porušování práva na informace. Takový návrh byl předkládán již mnohokrát, vždy byl ale zejména na základě odporu veřejné správy odmítnut.</w:t>
      </w:r>
    </w:p>
    <w:p w:rsidR="000C7141" w:rsidRPr="000C7141" w:rsidRDefault="000C7141" w:rsidP="00533487">
      <w:pPr>
        <w:jc w:val="both"/>
        <w:rPr>
          <w:rFonts w:asciiTheme="minorHAnsi" w:hAnsiTheme="minorHAnsi" w:cstheme="minorHAnsi"/>
        </w:rPr>
      </w:pPr>
    </w:p>
    <w:p w:rsidR="00533487" w:rsidRPr="000C7141" w:rsidRDefault="00533487" w:rsidP="00533487">
      <w:pPr>
        <w:jc w:val="both"/>
        <w:rPr>
          <w:rFonts w:asciiTheme="minorHAnsi" w:hAnsiTheme="minorHAnsi" w:cstheme="minorHAnsi"/>
        </w:rPr>
      </w:pPr>
      <w:r w:rsidRPr="000C7141">
        <w:rPr>
          <w:rFonts w:asciiTheme="minorHAnsi" w:hAnsiTheme="minorHAnsi" w:cstheme="minorHAnsi"/>
        </w:rPr>
        <w:t xml:space="preserve">Jako neudržitelné se ve světle mezinárodního srovnání jeví </w:t>
      </w:r>
      <w:r w:rsidR="00347B08">
        <w:rPr>
          <w:rFonts w:asciiTheme="minorHAnsi" w:hAnsiTheme="minorHAnsi" w:cstheme="minorHAnsi"/>
        </w:rPr>
        <w:t xml:space="preserve">často uváděné </w:t>
      </w:r>
      <w:r w:rsidRPr="000C7141">
        <w:rPr>
          <w:rFonts w:asciiTheme="minorHAnsi" w:hAnsiTheme="minorHAnsi" w:cstheme="minorHAnsi"/>
        </w:rPr>
        <w:t>tvrzení</w:t>
      </w:r>
      <w:r w:rsidR="00347B08">
        <w:rPr>
          <w:rFonts w:asciiTheme="minorHAnsi" w:hAnsiTheme="minorHAnsi" w:cstheme="minorHAnsi"/>
        </w:rPr>
        <w:t xml:space="preserve"> (zejména v připomínkovém, řízení)</w:t>
      </w:r>
      <w:r w:rsidRPr="000C7141">
        <w:rPr>
          <w:rFonts w:asciiTheme="minorHAnsi" w:hAnsiTheme="minorHAnsi" w:cstheme="minorHAnsi"/>
        </w:rPr>
        <w:t xml:space="preserve">, že nelze konstruovat sankci vůči </w:t>
      </w:r>
      <w:r w:rsidR="00B74519" w:rsidRPr="000C7141">
        <w:rPr>
          <w:rFonts w:asciiTheme="minorHAnsi" w:hAnsiTheme="minorHAnsi" w:cstheme="minorHAnsi"/>
        </w:rPr>
        <w:t>konkrétnímu</w:t>
      </w:r>
      <w:r w:rsidRPr="000C7141">
        <w:rPr>
          <w:rFonts w:asciiTheme="minorHAnsi" w:hAnsiTheme="minorHAnsi" w:cstheme="minorHAnsi"/>
        </w:rPr>
        <w:t xml:space="preserve"> úředníkovi, odpovědnému za porušení povinností stanovených zákonem.</w:t>
      </w:r>
    </w:p>
    <w:p w:rsidR="00533487" w:rsidRPr="000C7141" w:rsidRDefault="00533487" w:rsidP="00533487">
      <w:pPr>
        <w:jc w:val="both"/>
        <w:rPr>
          <w:rFonts w:asciiTheme="minorHAnsi" w:hAnsiTheme="minorHAnsi" w:cstheme="minorHAnsi"/>
        </w:rPr>
      </w:pPr>
    </w:p>
    <w:p w:rsidR="00533487" w:rsidRPr="000C7141" w:rsidRDefault="00533487" w:rsidP="00533487">
      <w:pPr>
        <w:jc w:val="both"/>
        <w:rPr>
          <w:rFonts w:asciiTheme="minorHAnsi" w:hAnsiTheme="minorHAnsi" w:cstheme="minorHAnsi"/>
        </w:rPr>
      </w:pPr>
      <w:r w:rsidRPr="000C7141">
        <w:rPr>
          <w:rFonts w:asciiTheme="minorHAnsi" w:hAnsiTheme="minorHAnsi" w:cstheme="minorHAnsi"/>
        </w:rPr>
        <w:t>Pro vyšší instruktivitu a dopad sankcí lze doporučit stanovit přestupek a správní delikt přímo v InfZ.</w:t>
      </w:r>
    </w:p>
    <w:p w:rsidR="00533487" w:rsidRPr="000C7141" w:rsidRDefault="00533487" w:rsidP="00533487">
      <w:pPr>
        <w:jc w:val="both"/>
        <w:rPr>
          <w:rFonts w:asciiTheme="minorHAnsi" w:hAnsiTheme="minorHAnsi" w:cstheme="minorHAnsi"/>
        </w:rPr>
      </w:pPr>
    </w:p>
    <w:p w:rsidR="00533487" w:rsidRPr="000C7141" w:rsidRDefault="00533487" w:rsidP="00533487">
      <w:pPr>
        <w:jc w:val="both"/>
        <w:rPr>
          <w:rFonts w:asciiTheme="minorHAnsi" w:hAnsiTheme="minorHAnsi" w:cstheme="minorHAnsi"/>
        </w:rPr>
      </w:pPr>
      <w:r w:rsidRPr="000C7141">
        <w:rPr>
          <w:rFonts w:asciiTheme="minorHAnsi" w:hAnsiTheme="minorHAnsi" w:cstheme="minorHAnsi"/>
        </w:rPr>
        <w:t>V souvislosti se zřízením prosazovací instituce (Informační ko</w:t>
      </w:r>
      <w:r w:rsidR="008824A3">
        <w:rPr>
          <w:rFonts w:asciiTheme="minorHAnsi" w:hAnsiTheme="minorHAnsi" w:cstheme="minorHAnsi"/>
        </w:rPr>
        <w:t>misař) je také třeba uvažovat o </w:t>
      </w:r>
      <w:r w:rsidRPr="000C7141">
        <w:rPr>
          <w:rFonts w:asciiTheme="minorHAnsi" w:hAnsiTheme="minorHAnsi" w:cstheme="minorHAnsi"/>
        </w:rPr>
        <w:t>sankci za nesplnění jeho pokynu při výkonu dozoru či kontroly.</w:t>
      </w:r>
    </w:p>
    <w:p w:rsidR="00533487" w:rsidRPr="000C7141" w:rsidRDefault="00533487">
      <w:pPr>
        <w:rPr>
          <w:rFonts w:asciiTheme="minorHAnsi" w:hAnsiTheme="minorHAnsi" w:cstheme="minorHAnsi"/>
        </w:rPr>
      </w:pPr>
    </w:p>
    <w:p w:rsidR="0018217F" w:rsidRPr="000C7141" w:rsidRDefault="0018217F" w:rsidP="0018217F">
      <w:pPr>
        <w:jc w:val="both"/>
        <w:rPr>
          <w:rFonts w:asciiTheme="minorHAnsi" w:hAnsiTheme="minorHAnsi" w:cstheme="minorHAnsi"/>
        </w:rPr>
      </w:pPr>
      <w:r w:rsidRPr="000C7141">
        <w:rPr>
          <w:rFonts w:asciiTheme="minorHAnsi" w:hAnsiTheme="minorHAnsi" w:cstheme="minorHAnsi"/>
        </w:rPr>
        <w:t>Vedle sankcí za nesplnění povinností při poskytování informací obsahují některé úpravy také sankci za neoprávněné použití informací poskytnutých k opakovanému použití, tj. k jiným než sjednaným či stanoveným účelům. Vzhledem k nedostatečnému rozvoji této oblasti v ČR takovou sankci zatím nelze doporučit.</w:t>
      </w:r>
    </w:p>
    <w:p w:rsidR="00533487" w:rsidRPr="000C7141" w:rsidRDefault="00533487">
      <w:pPr>
        <w:rPr>
          <w:rFonts w:asciiTheme="minorHAnsi" w:hAnsiTheme="minorHAnsi" w:cstheme="minorHAnsi"/>
        </w:rPr>
      </w:pPr>
    </w:p>
    <w:p w:rsidR="0018217F" w:rsidRPr="000C7141" w:rsidRDefault="0018217F">
      <w:pPr>
        <w:rPr>
          <w:rFonts w:asciiTheme="minorHAnsi" w:hAnsiTheme="minorHAnsi" w:cstheme="minorHAnsi"/>
        </w:rPr>
      </w:pPr>
    </w:p>
    <w:p w:rsidR="007C109C" w:rsidRPr="000C7141" w:rsidRDefault="007C109C" w:rsidP="00533487">
      <w:pPr>
        <w:jc w:val="both"/>
        <w:rPr>
          <w:rFonts w:asciiTheme="minorHAnsi" w:hAnsiTheme="minorHAnsi" w:cstheme="minorHAnsi"/>
        </w:rPr>
      </w:pPr>
    </w:p>
    <w:p w:rsidR="007C109C" w:rsidRPr="000C7141" w:rsidRDefault="007C109C" w:rsidP="00527639">
      <w:pPr>
        <w:numPr>
          <w:ilvl w:val="0"/>
          <w:numId w:val="4"/>
        </w:numPr>
        <w:jc w:val="both"/>
        <w:outlineLvl w:val="2"/>
        <w:rPr>
          <w:rFonts w:asciiTheme="minorHAnsi" w:hAnsiTheme="minorHAnsi" w:cstheme="minorHAnsi"/>
          <w:b/>
        </w:rPr>
      </w:pPr>
      <w:bookmarkStart w:id="11" w:name="_Toc381564581"/>
      <w:r w:rsidRPr="000C7141">
        <w:rPr>
          <w:rFonts w:asciiTheme="minorHAnsi" w:hAnsiTheme="minorHAnsi" w:cstheme="minorHAnsi"/>
          <w:b/>
        </w:rPr>
        <w:t>Příklady národních řešení sankcí</w:t>
      </w:r>
      <w:bookmarkEnd w:id="11"/>
    </w:p>
    <w:p w:rsidR="00000AF5" w:rsidRPr="000C7141" w:rsidRDefault="00000AF5" w:rsidP="00533487">
      <w:pPr>
        <w:jc w:val="both"/>
        <w:rPr>
          <w:rFonts w:asciiTheme="minorHAnsi" w:hAnsiTheme="minorHAnsi" w:cstheme="minorHAnsi"/>
        </w:rPr>
      </w:pPr>
    </w:p>
    <w:p w:rsidR="00533487" w:rsidRPr="000C7141" w:rsidRDefault="00533487" w:rsidP="00527639">
      <w:pPr>
        <w:numPr>
          <w:ilvl w:val="1"/>
          <w:numId w:val="4"/>
        </w:numPr>
        <w:jc w:val="both"/>
        <w:outlineLvl w:val="2"/>
        <w:rPr>
          <w:rFonts w:asciiTheme="minorHAnsi" w:hAnsiTheme="minorHAnsi" w:cstheme="minorHAnsi"/>
          <w:b/>
        </w:rPr>
      </w:pPr>
      <w:bookmarkStart w:id="12" w:name="_Toc303137838"/>
      <w:bookmarkStart w:id="13" w:name="_Toc381564582"/>
      <w:r w:rsidRPr="000C7141">
        <w:rPr>
          <w:rFonts w:asciiTheme="minorHAnsi" w:hAnsiTheme="minorHAnsi" w:cstheme="minorHAnsi"/>
          <w:b/>
        </w:rPr>
        <w:t>Slovensko</w:t>
      </w:r>
      <w:bookmarkEnd w:id="12"/>
      <w:bookmarkEnd w:id="13"/>
    </w:p>
    <w:p w:rsidR="00533487" w:rsidRPr="000C7141" w:rsidRDefault="00533487" w:rsidP="00533487">
      <w:pPr>
        <w:jc w:val="both"/>
        <w:rPr>
          <w:rFonts w:asciiTheme="minorHAnsi" w:hAnsiTheme="minorHAnsi" w:cstheme="minorHAnsi"/>
        </w:rPr>
      </w:pPr>
    </w:p>
    <w:p w:rsidR="00533487" w:rsidRPr="000C7141" w:rsidRDefault="00533487" w:rsidP="00533487">
      <w:pPr>
        <w:jc w:val="both"/>
        <w:rPr>
          <w:rFonts w:asciiTheme="minorHAnsi" w:hAnsiTheme="minorHAnsi" w:cstheme="minorHAnsi"/>
        </w:rPr>
      </w:pPr>
      <w:r w:rsidRPr="000C7141">
        <w:rPr>
          <w:rFonts w:asciiTheme="minorHAnsi" w:hAnsiTheme="minorHAnsi" w:cstheme="minorHAnsi"/>
        </w:rPr>
        <w:t>Slovenská úprava používá jako sankci za porušování povinností podle Infozákona přestupek:</w:t>
      </w:r>
    </w:p>
    <w:p w:rsidR="00533487" w:rsidRPr="000C7141" w:rsidRDefault="00533487" w:rsidP="00533487">
      <w:pPr>
        <w:spacing w:before="100" w:beforeAutospacing="1" w:after="100" w:afterAutospacing="1"/>
        <w:jc w:val="both"/>
        <w:rPr>
          <w:rFonts w:asciiTheme="minorHAnsi" w:hAnsiTheme="minorHAnsi" w:cstheme="minorHAnsi"/>
          <w:i/>
          <w:lang w:val="sk-SK"/>
        </w:rPr>
      </w:pPr>
      <w:r w:rsidRPr="000C7141">
        <w:rPr>
          <w:rFonts w:asciiTheme="minorHAnsi" w:hAnsiTheme="minorHAnsi" w:cstheme="minorHAnsi"/>
          <w:b/>
          <w:bCs/>
        </w:rPr>
        <w:t xml:space="preserve">§ 21a </w:t>
      </w:r>
      <w:r w:rsidRPr="000C7141">
        <w:rPr>
          <w:rFonts w:asciiTheme="minorHAnsi" w:hAnsiTheme="minorHAnsi" w:cstheme="minorHAnsi"/>
          <w:b/>
          <w:bCs/>
          <w:i/>
          <w:lang w:val="sk-SK"/>
        </w:rPr>
        <w:t>Priestupky</w:t>
      </w:r>
    </w:p>
    <w:p w:rsidR="00533487" w:rsidRPr="000C7141" w:rsidRDefault="00533487" w:rsidP="00533487">
      <w:pPr>
        <w:spacing w:before="100" w:beforeAutospacing="1" w:after="100" w:afterAutospacing="1"/>
        <w:jc w:val="both"/>
        <w:rPr>
          <w:rFonts w:asciiTheme="minorHAnsi" w:hAnsiTheme="minorHAnsi" w:cstheme="minorHAnsi"/>
          <w:i/>
          <w:lang w:val="sk-SK"/>
        </w:rPr>
      </w:pPr>
      <w:r w:rsidRPr="000C7141">
        <w:rPr>
          <w:rFonts w:asciiTheme="minorHAnsi" w:hAnsiTheme="minorHAnsi" w:cstheme="minorHAnsi"/>
          <w:i/>
          <w:lang w:val="sk-SK"/>
        </w:rPr>
        <w:t>(1) Priestupku sa dopustí ten, kto</w:t>
      </w:r>
    </w:p>
    <w:p w:rsidR="00533487" w:rsidRPr="000C7141" w:rsidRDefault="00533487" w:rsidP="00533487">
      <w:pPr>
        <w:spacing w:beforeAutospacing="1" w:afterAutospacing="1"/>
        <w:ind w:left="720"/>
        <w:jc w:val="both"/>
        <w:rPr>
          <w:rFonts w:asciiTheme="minorHAnsi" w:hAnsiTheme="minorHAnsi" w:cstheme="minorHAnsi"/>
          <w:i/>
          <w:lang w:val="sk-SK"/>
        </w:rPr>
      </w:pPr>
      <w:r w:rsidRPr="000C7141">
        <w:rPr>
          <w:rFonts w:asciiTheme="minorHAnsi" w:hAnsiTheme="minorHAnsi" w:cstheme="minorHAnsi"/>
          <w:i/>
          <w:lang w:val="sk-SK"/>
        </w:rPr>
        <w:t xml:space="preserve">a) vedome vydá a zverejní nepravdivé alebo neúplné informácie, </w:t>
      </w:r>
      <w:r w:rsidRPr="000C7141">
        <w:rPr>
          <w:rFonts w:asciiTheme="minorHAnsi" w:hAnsiTheme="minorHAnsi" w:cstheme="minorHAnsi"/>
          <w:i/>
          <w:lang w:val="sk-SK"/>
        </w:rPr>
        <w:br/>
        <w:t xml:space="preserve">b) vydaním rozhodnutia alebo vydaním príkazu, alebo iným opatrením zapríčiní porušenie práva na sprístupnenie informácií, </w:t>
      </w:r>
      <w:r w:rsidRPr="000C7141">
        <w:rPr>
          <w:rFonts w:asciiTheme="minorHAnsi" w:hAnsiTheme="minorHAnsi" w:cstheme="minorHAnsi"/>
          <w:i/>
          <w:lang w:val="sk-SK"/>
        </w:rPr>
        <w:br/>
        <w:t>c) poruší inú povinnosť ustanovenú týmto zákonom.</w:t>
      </w:r>
    </w:p>
    <w:p w:rsidR="00533487" w:rsidRPr="000C7141" w:rsidRDefault="00533487" w:rsidP="00533487">
      <w:pPr>
        <w:spacing w:before="100" w:beforeAutospacing="1" w:after="100" w:afterAutospacing="1"/>
        <w:jc w:val="both"/>
        <w:rPr>
          <w:rFonts w:asciiTheme="minorHAnsi" w:hAnsiTheme="minorHAnsi" w:cstheme="minorHAnsi"/>
          <w:i/>
          <w:lang w:val="sk-SK"/>
        </w:rPr>
      </w:pPr>
      <w:r w:rsidRPr="000C7141">
        <w:rPr>
          <w:rFonts w:asciiTheme="minorHAnsi" w:hAnsiTheme="minorHAnsi" w:cstheme="minorHAnsi"/>
          <w:i/>
          <w:lang w:val="sk-SK"/>
        </w:rPr>
        <w:t>(2) Za priestupok podľa odseku 1 možno uložiť pokutu do 1 650 eur a zákaz činnosti až na dva roky.</w:t>
      </w:r>
    </w:p>
    <w:p w:rsidR="00533487" w:rsidRPr="000C7141" w:rsidRDefault="00533487" w:rsidP="00533487">
      <w:pPr>
        <w:spacing w:before="100" w:beforeAutospacing="1" w:after="100" w:afterAutospacing="1"/>
        <w:jc w:val="both"/>
        <w:rPr>
          <w:rFonts w:asciiTheme="minorHAnsi" w:hAnsiTheme="minorHAnsi" w:cstheme="minorHAnsi"/>
          <w:i/>
          <w:lang w:val="sk-SK"/>
        </w:rPr>
      </w:pPr>
      <w:r w:rsidRPr="000C7141">
        <w:rPr>
          <w:rFonts w:asciiTheme="minorHAnsi" w:hAnsiTheme="minorHAnsi" w:cstheme="minorHAnsi"/>
          <w:i/>
          <w:lang w:val="sk-SK"/>
        </w:rPr>
        <w:t xml:space="preserve">(3) Priestupok podľa odseku 1 možno </w:t>
      </w:r>
      <w:proofErr w:type="spellStart"/>
      <w:r w:rsidRPr="000C7141">
        <w:rPr>
          <w:rFonts w:asciiTheme="minorHAnsi" w:hAnsiTheme="minorHAnsi" w:cstheme="minorHAnsi"/>
          <w:i/>
          <w:lang w:val="sk-SK"/>
        </w:rPr>
        <w:t>prejednať</w:t>
      </w:r>
      <w:proofErr w:type="spellEnd"/>
      <w:r w:rsidRPr="000C7141">
        <w:rPr>
          <w:rFonts w:asciiTheme="minorHAnsi" w:hAnsiTheme="minorHAnsi" w:cstheme="minorHAnsi"/>
          <w:i/>
          <w:lang w:val="sk-SK"/>
        </w:rPr>
        <w:t xml:space="preserve"> len na návrh postihnutej osoby, jej zákonného zástupcu alebo opatrovníka (ďalej len "navrhovateľ"). Navrhovateľ je účastníkom konania o priestupku.</w:t>
      </w:r>
    </w:p>
    <w:p w:rsidR="00533487" w:rsidRPr="000C7141" w:rsidRDefault="00533487" w:rsidP="00533487">
      <w:pPr>
        <w:spacing w:before="100" w:beforeAutospacing="1" w:after="100" w:afterAutospacing="1"/>
        <w:jc w:val="both"/>
        <w:rPr>
          <w:rFonts w:asciiTheme="minorHAnsi" w:hAnsiTheme="minorHAnsi" w:cstheme="minorHAnsi"/>
          <w:i/>
          <w:lang w:val="sk-SK"/>
        </w:rPr>
      </w:pPr>
      <w:r w:rsidRPr="000C7141">
        <w:rPr>
          <w:rFonts w:asciiTheme="minorHAnsi" w:hAnsiTheme="minorHAnsi" w:cstheme="minorHAnsi"/>
          <w:i/>
          <w:lang w:val="sk-SK"/>
        </w:rPr>
        <w:t>(4) V návrhu musí byť uvedené, kto je postihnutou osobou, koho navrhovateľ označuje za páchateľa a kedy a akým spôsobom priestupok spáchal.</w:t>
      </w:r>
    </w:p>
    <w:p w:rsidR="00533487" w:rsidRPr="000C7141" w:rsidRDefault="00533487" w:rsidP="00533487">
      <w:pPr>
        <w:spacing w:before="100" w:beforeAutospacing="1" w:after="100" w:afterAutospacing="1"/>
        <w:jc w:val="both"/>
        <w:rPr>
          <w:rFonts w:asciiTheme="minorHAnsi" w:hAnsiTheme="minorHAnsi" w:cstheme="minorHAnsi"/>
          <w:i/>
          <w:lang w:val="sk-SK"/>
        </w:rPr>
      </w:pPr>
      <w:r w:rsidRPr="000C7141">
        <w:rPr>
          <w:rFonts w:asciiTheme="minorHAnsi" w:hAnsiTheme="minorHAnsi" w:cstheme="minorHAnsi"/>
          <w:i/>
          <w:lang w:val="sk-SK"/>
        </w:rPr>
        <w:t xml:space="preserve">(5) Priestupky podľa tohto zákona </w:t>
      </w:r>
      <w:proofErr w:type="spellStart"/>
      <w:r w:rsidRPr="000C7141">
        <w:rPr>
          <w:rFonts w:asciiTheme="minorHAnsi" w:hAnsiTheme="minorHAnsi" w:cstheme="minorHAnsi"/>
          <w:i/>
          <w:lang w:val="sk-SK"/>
        </w:rPr>
        <w:t>prejednáva</w:t>
      </w:r>
      <w:proofErr w:type="spellEnd"/>
      <w:r w:rsidRPr="000C7141">
        <w:rPr>
          <w:rFonts w:asciiTheme="minorHAnsi" w:hAnsiTheme="minorHAnsi" w:cstheme="minorHAnsi"/>
          <w:i/>
          <w:lang w:val="sk-SK"/>
        </w:rPr>
        <w:t xml:space="preserve"> obvodný úrad.</w:t>
      </w:r>
    </w:p>
    <w:p w:rsidR="00533487" w:rsidRPr="000C7141" w:rsidRDefault="00533487" w:rsidP="00533487">
      <w:pPr>
        <w:spacing w:before="100" w:beforeAutospacing="1" w:after="100" w:afterAutospacing="1"/>
        <w:jc w:val="both"/>
        <w:rPr>
          <w:rFonts w:asciiTheme="minorHAnsi" w:hAnsiTheme="minorHAnsi" w:cstheme="minorHAnsi"/>
          <w:i/>
          <w:lang w:val="sk-SK"/>
        </w:rPr>
      </w:pPr>
      <w:r w:rsidRPr="000C7141">
        <w:rPr>
          <w:rFonts w:asciiTheme="minorHAnsi" w:hAnsiTheme="minorHAnsi" w:cstheme="minorHAnsi"/>
          <w:i/>
          <w:lang w:val="sk-SK"/>
        </w:rPr>
        <w:lastRenderedPageBreak/>
        <w:t xml:space="preserve">(6) Na priestupky a ich </w:t>
      </w:r>
      <w:proofErr w:type="spellStart"/>
      <w:r w:rsidRPr="000C7141">
        <w:rPr>
          <w:rFonts w:asciiTheme="minorHAnsi" w:hAnsiTheme="minorHAnsi" w:cstheme="minorHAnsi"/>
          <w:i/>
          <w:lang w:val="sk-SK"/>
        </w:rPr>
        <w:t>prejednávanie</w:t>
      </w:r>
      <w:proofErr w:type="spellEnd"/>
      <w:r w:rsidRPr="000C7141">
        <w:rPr>
          <w:rFonts w:asciiTheme="minorHAnsi" w:hAnsiTheme="minorHAnsi" w:cstheme="minorHAnsi"/>
          <w:i/>
          <w:lang w:val="sk-SK"/>
        </w:rPr>
        <w:t xml:space="preserve"> sa vzťahuje všeobecný predpis o priestupkoch.27a)</w:t>
      </w:r>
    </w:p>
    <w:p w:rsidR="00533487" w:rsidRPr="000C7141" w:rsidRDefault="00533487" w:rsidP="00527639">
      <w:pPr>
        <w:numPr>
          <w:ilvl w:val="1"/>
          <w:numId w:val="4"/>
        </w:numPr>
        <w:jc w:val="both"/>
        <w:outlineLvl w:val="2"/>
        <w:rPr>
          <w:rFonts w:asciiTheme="minorHAnsi" w:hAnsiTheme="minorHAnsi" w:cstheme="minorHAnsi"/>
          <w:b/>
        </w:rPr>
      </w:pPr>
      <w:bookmarkStart w:id="14" w:name="_Toc303137839"/>
      <w:bookmarkStart w:id="15" w:name="_Toc381564583"/>
      <w:r w:rsidRPr="000C7141">
        <w:rPr>
          <w:rFonts w:asciiTheme="minorHAnsi" w:hAnsiTheme="minorHAnsi" w:cstheme="minorHAnsi"/>
          <w:b/>
        </w:rPr>
        <w:t>Polsko</w:t>
      </w:r>
      <w:bookmarkEnd w:id="14"/>
      <w:bookmarkEnd w:id="15"/>
    </w:p>
    <w:p w:rsidR="00533487" w:rsidRPr="000C7141" w:rsidRDefault="00533487" w:rsidP="00533487">
      <w:pPr>
        <w:jc w:val="both"/>
        <w:rPr>
          <w:rFonts w:asciiTheme="minorHAnsi" w:hAnsiTheme="minorHAnsi" w:cstheme="minorHAnsi"/>
        </w:rPr>
      </w:pPr>
    </w:p>
    <w:p w:rsidR="00533487" w:rsidRPr="000C7141" w:rsidRDefault="00533487" w:rsidP="00533487">
      <w:pPr>
        <w:jc w:val="both"/>
        <w:rPr>
          <w:rFonts w:asciiTheme="minorHAnsi" w:hAnsiTheme="minorHAnsi" w:cstheme="minorHAnsi"/>
        </w:rPr>
      </w:pPr>
      <w:r w:rsidRPr="000C7141">
        <w:rPr>
          <w:rFonts w:asciiTheme="minorHAnsi" w:hAnsiTheme="minorHAnsi" w:cstheme="minorHAnsi"/>
        </w:rPr>
        <w:t>Polská úprava stanoví také jako sankci pokutu nebo i trest odnětí svobody:</w:t>
      </w:r>
    </w:p>
    <w:p w:rsidR="00533487" w:rsidRPr="000C7141" w:rsidRDefault="00533487" w:rsidP="00533487">
      <w:pPr>
        <w:spacing w:before="100" w:beforeAutospacing="1" w:after="100" w:afterAutospacing="1"/>
        <w:jc w:val="both"/>
        <w:rPr>
          <w:rFonts w:asciiTheme="minorHAnsi" w:hAnsiTheme="minorHAnsi" w:cstheme="minorHAnsi"/>
        </w:rPr>
      </w:pPr>
      <w:r w:rsidRPr="000C7141">
        <w:rPr>
          <w:rFonts w:asciiTheme="minorHAnsi" w:hAnsiTheme="minorHAnsi" w:cstheme="minorHAnsi"/>
        </w:rPr>
        <w:t xml:space="preserve">čl. 23 </w:t>
      </w:r>
    </w:p>
    <w:p w:rsidR="00533487" w:rsidRPr="000C7141" w:rsidRDefault="00533487" w:rsidP="00533487">
      <w:pPr>
        <w:spacing w:before="100" w:beforeAutospacing="1" w:after="100" w:afterAutospacing="1"/>
        <w:jc w:val="both"/>
        <w:rPr>
          <w:rFonts w:asciiTheme="minorHAnsi" w:hAnsiTheme="minorHAnsi" w:cstheme="minorHAnsi"/>
          <w:i/>
        </w:rPr>
      </w:pPr>
      <w:r w:rsidRPr="000C7141">
        <w:rPr>
          <w:rFonts w:asciiTheme="minorHAnsi" w:hAnsiTheme="minorHAnsi" w:cstheme="minorHAnsi"/>
          <w:i/>
        </w:rPr>
        <w:t>Kdo v rozporu se svou povinností neposkytne informace, bude potrestán pokutou, trestem omezení svobody nebo trestem odnětí svobody až na jeden rok.</w:t>
      </w:r>
    </w:p>
    <w:p w:rsidR="00533487" w:rsidRPr="000C7141" w:rsidRDefault="00533487" w:rsidP="00527639">
      <w:pPr>
        <w:numPr>
          <w:ilvl w:val="1"/>
          <w:numId w:val="4"/>
        </w:numPr>
        <w:jc w:val="both"/>
        <w:outlineLvl w:val="2"/>
        <w:rPr>
          <w:rFonts w:asciiTheme="minorHAnsi" w:hAnsiTheme="minorHAnsi" w:cstheme="minorHAnsi"/>
          <w:b/>
        </w:rPr>
      </w:pPr>
      <w:bookmarkStart w:id="16" w:name="_Toc303137840"/>
      <w:bookmarkStart w:id="17" w:name="_Toc381564584"/>
      <w:r w:rsidRPr="000C7141">
        <w:rPr>
          <w:rFonts w:asciiTheme="minorHAnsi" w:hAnsiTheme="minorHAnsi" w:cstheme="minorHAnsi"/>
          <w:b/>
        </w:rPr>
        <w:t>Slovinsko</w:t>
      </w:r>
      <w:bookmarkEnd w:id="16"/>
      <w:bookmarkEnd w:id="17"/>
    </w:p>
    <w:p w:rsidR="00533487" w:rsidRPr="000C7141" w:rsidRDefault="00533487" w:rsidP="00533487">
      <w:pPr>
        <w:jc w:val="both"/>
        <w:rPr>
          <w:rFonts w:asciiTheme="minorHAnsi" w:hAnsiTheme="minorHAnsi" w:cstheme="minorHAnsi"/>
        </w:rPr>
      </w:pPr>
    </w:p>
    <w:p w:rsidR="00533487" w:rsidRPr="000C7141" w:rsidRDefault="00533487" w:rsidP="00533487">
      <w:pPr>
        <w:jc w:val="both"/>
        <w:rPr>
          <w:rFonts w:asciiTheme="minorHAnsi" w:hAnsiTheme="minorHAnsi" w:cstheme="minorHAnsi"/>
        </w:rPr>
      </w:pPr>
      <w:r w:rsidRPr="000C7141">
        <w:rPr>
          <w:rFonts w:asciiTheme="minorHAnsi" w:hAnsiTheme="minorHAnsi" w:cstheme="minorHAnsi"/>
        </w:rPr>
        <w:t>Slovinský zákon o přístup k informacím obsahuje sankční ustanovení v podobě přestupků (správních deliktů):</w:t>
      </w:r>
    </w:p>
    <w:p w:rsidR="00533487" w:rsidRPr="000C7141" w:rsidRDefault="00533487" w:rsidP="00533487">
      <w:pPr>
        <w:spacing w:before="100" w:beforeAutospacing="1" w:after="100" w:afterAutospacing="1"/>
        <w:jc w:val="both"/>
        <w:rPr>
          <w:rFonts w:asciiTheme="minorHAnsi" w:hAnsiTheme="minorHAnsi" w:cstheme="minorHAnsi"/>
          <w:b/>
          <w:bCs/>
        </w:rPr>
      </w:pPr>
      <w:r w:rsidRPr="000C7141">
        <w:rPr>
          <w:rFonts w:asciiTheme="minorHAnsi" w:hAnsiTheme="minorHAnsi" w:cstheme="minorHAnsi"/>
          <w:b/>
          <w:bCs/>
        </w:rPr>
        <w:t>IX. Sankční ustanovení </w:t>
      </w:r>
    </w:p>
    <w:p w:rsidR="00533487" w:rsidRPr="000C7141" w:rsidRDefault="00533487" w:rsidP="00533487">
      <w:pPr>
        <w:spacing w:before="100" w:beforeAutospacing="1" w:after="100" w:afterAutospacing="1"/>
        <w:jc w:val="both"/>
        <w:rPr>
          <w:rFonts w:asciiTheme="minorHAnsi" w:hAnsiTheme="minorHAnsi" w:cstheme="minorHAnsi"/>
        </w:rPr>
      </w:pPr>
      <w:r w:rsidRPr="000C7141">
        <w:rPr>
          <w:rFonts w:asciiTheme="minorHAnsi" w:hAnsiTheme="minorHAnsi" w:cstheme="minorHAnsi"/>
        </w:rPr>
        <w:t>Článek 39 - Odpovědnost za delikty</w:t>
      </w:r>
    </w:p>
    <w:p w:rsidR="00533487" w:rsidRPr="000C7141" w:rsidRDefault="00533487" w:rsidP="00533487">
      <w:pPr>
        <w:spacing w:before="100" w:beforeAutospacing="1" w:after="100" w:afterAutospacing="1"/>
        <w:jc w:val="both"/>
        <w:rPr>
          <w:rFonts w:asciiTheme="minorHAnsi" w:hAnsiTheme="minorHAnsi" w:cstheme="minorHAnsi"/>
          <w:i/>
        </w:rPr>
      </w:pPr>
      <w:r w:rsidRPr="000C7141">
        <w:rPr>
          <w:rFonts w:asciiTheme="minorHAnsi" w:hAnsiTheme="minorHAnsi" w:cstheme="minorHAnsi"/>
          <w:i/>
        </w:rPr>
        <w:t>(1) Pokuta od 250 000 SIT</w:t>
      </w:r>
      <w:r w:rsidRPr="000C7141">
        <w:rPr>
          <w:rFonts w:asciiTheme="minorHAnsi" w:hAnsiTheme="minorHAnsi" w:cstheme="minorHAnsi"/>
          <w:b/>
          <w:i/>
        </w:rPr>
        <w:t xml:space="preserve"> (od ca 25 000 Kč) </w:t>
      </w:r>
      <w:r w:rsidRPr="000C7141">
        <w:rPr>
          <w:rFonts w:asciiTheme="minorHAnsi" w:hAnsiTheme="minorHAnsi" w:cstheme="minorHAnsi"/>
          <w:i/>
        </w:rPr>
        <w:t>se uloží osobě za delikt zničení dokumentu, spisu, svazku, registru, záznamu nebo dokumentačního materiálu, obsahujícího veřejné informace, s úmyslem znepřístupnit tyto informace veřejnosti.</w:t>
      </w:r>
    </w:p>
    <w:p w:rsidR="00533487" w:rsidRPr="000C7141" w:rsidRDefault="00533487" w:rsidP="00533487">
      <w:pPr>
        <w:spacing w:before="100" w:beforeAutospacing="1" w:after="100" w:afterAutospacing="1"/>
        <w:jc w:val="both"/>
        <w:rPr>
          <w:rFonts w:asciiTheme="minorHAnsi" w:hAnsiTheme="minorHAnsi" w:cstheme="minorHAnsi"/>
          <w:i/>
        </w:rPr>
      </w:pPr>
      <w:r w:rsidRPr="000C7141">
        <w:rPr>
          <w:rFonts w:asciiTheme="minorHAnsi" w:hAnsiTheme="minorHAnsi" w:cstheme="minorHAnsi"/>
          <w:i/>
        </w:rPr>
        <w:t>(2) Pokuta od 350 000 SIT</w:t>
      </w:r>
      <w:r w:rsidRPr="000C7141">
        <w:rPr>
          <w:rFonts w:asciiTheme="minorHAnsi" w:hAnsiTheme="minorHAnsi" w:cstheme="minorHAnsi"/>
          <w:b/>
          <w:i/>
        </w:rPr>
        <w:t xml:space="preserve"> (od cca 35 000 Kč) </w:t>
      </w:r>
      <w:r w:rsidRPr="000C7141">
        <w:rPr>
          <w:rFonts w:asciiTheme="minorHAnsi" w:hAnsiTheme="minorHAnsi" w:cstheme="minorHAnsi"/>
          <w:i/>
        </w:rPr>
        <w:t>se uloží představiteli úřadu za delikt zničení dokumentu, spisu, svazku, registru, záznamu nebo dokumentačního materiálu obsahujícího veřejné informace, s úmyslem znepřístupnit tyto informace veřejnosti.</w:t>
      </w:r>
    </w:p>
    <w:p w:rsidR="00533487" w:rsidRPr="000C7141" w:rsidRDefault="00533487" w:rsidP="00533487">
      <w:pPr>
        <w:spacing w:before="100" w:beforeAutospacing="1" w:after="100" w:afterAutospacing="1"/>
        <w:jc w:val="both"/>
        <w:rPr>
          <w:rFonts w:asciiTheme="minorHAnsi" w:hAnsiTheme="minorHAnsi" w:cstheme="minorHAnsi"/>
          <w:i/>
        </w:rPr>
      </w:pPr>
      <w:r w:rsidRPr="000C7141">
        <w:rPr>
          <w:rFonts w:asciiTheme="minorHAnsi" w:hAnsiTheme="minorHAnsi" w:cstheme="minorHAnsi"/>
          <w:i/>
        </w:rPr>
        <w:t xml:space="preserve">(3) Pokuta od 150 000 do 300 000 SIT </w:t>
      </w:r>
      <w:r w:rsidRPr="000C7141">
        <w:rPr>
          <w:rFonts w:asciiTheme="minorHAnsi" w:hAnsiTheme="minorHAnsi" w:cstheme="minorHAnsi"/>
          <w:b/>
          <w:i/>
        </w:rPr>
        <w:t xml:space="preserve">(od cca 15 000 do 30 000 Kč) </w:t>
      </w:r>
      <w:r w:rsidRPr="000C7141">
        <w:rPr>
          <w:rFonts w:asciiTheme="minorHAnsi" w:hAnsiTheme="minorHAnsi" w:cstheme="minorHAnsi"/>
          <w:i/>
        </w:rPr>
        <w:t>se uloží představiteli úřadu za delikt, kdy tato osoba neoprávněně nepředá požadované informace ve stanovené lhůtě nebo nezveřejní sestavu veřejných informací nebo při velkém rozsahu jinak určených informací.</w:t>
      </w:r>
    </w:p>
    <w:p w:rsidR="00533487" w:rsidRPr="000C7141" w:rsidRDefault="00533487" w:rsidP="00533487">
      <w:pPr>
        <w:spacing w:before="100" w:beforeAutospacing="1" w:after="100" w:afterAutospacing="1"/>
        <w:jc w:val="both"/>
        <w:rPr>
          <w:rFonts w:asciiTheme="minorHAnsi" w:hAnsiTheme="minorHAnsi" w:cstheme="minorHAnsi"/>
        </w:rPr>
      </w:pPr>
      <w:r w:rsidRPr="000C7141">
        <w:rPr>
          <w:rFonts w:asciiTheme="minorHAnsi" w:hAnsiTheme="minorHAnsi" w:cstheme="minorHAnsi"/>
          <w:i/>
        </w:rPr>
        <w:t xml:space="preserve">(4) Pokuta až od 150 000 do 300 000 SIT </w:t>
      </w:r>
      <w:r w:rsidRPr="000C7141">
        <w:rPr>
          <w:rFonts w:asciiTheme="minorHAnsi" w:hAnsiTheme="minorHAnsi" w:cstheme="minorHAnsi"/>
          <w:b/>
          <w:i/>
        </w:rPr>
        <w:t xml:space="preserve">(od cca 15 000 do 30 000 Kč) </w:t>
      </w:r>
      <w:r w:rsidRPr="000C7141">
        <w:rPr>
          <w:rFonts w:asciiTheme="minorHAnsi" w:hAnsiTheme="minorHAnsi" w:cstheme="minorHAnsi"/>
          <w:i/>
        </w:rPr>
        <w:t xml:space="preserve">se uloží fyzické osobě, a pokuta 300 000 až 3 000 000 SIT </w:t>
      </w:r>
      <w:r w:rsidRPr="000C7141">
        <w:rPr>
          <w:rFonts w:asciiTheme="minorHAnsi" w:hAnsiTheme="minorHAnsi" w:cstheme="minorHAnsi"/>
          <w:b/>
          <w:i/>
        </w:rPr>
        <w:t xml:space="preserve">(od cca 30 000 do 300 000 Kč) </w:t>
      </w:r>
      <w:r w:rsidRPr="000C7141">
        <w:rPr>
          <w:rFonts w:asciiTheme="minorHAnsi" w:hAnsiTheme="minorHAnsi" w:cstheme="minorHAnsi"/>
          <w:i/>
        </w:rPr>
        <w:t xml:space="preserve">právnické osobě nebo podnikateli, který použije veřejnou informaci pro obchodní použití jiné než původní účel v rámci veřejného úkolu (re-use), pro které povinný subjekt vyměřil cenu nebo stanovil jiné podmínky a nepovolil takové použití. </w:t>
      </w:r>
    </w:p>
    <w:p w:rsidR="00533487" w:rsidRPr="000C7141" w:rsidRDefault="00533487" w:rsidP="00533487">
      <w:pPr>
        <w:spacing w:before="100" w:beforeAutospacing="1" w:after="100" w:afterAutospacing="1"/>
        <w:jc w:val="both"/>
        <w:rPr>
          <w:rFonts w:asciiTheme="minorHAnsi" w:hAnsiTheme="minorHAnsi" w:cstheme="minorHAnsi"/>
        </w:rPr>
      </w:pPr>
      <w:r w:rsidRPr="000C7141">
        <w:rPr>
          <w:rFonts w:asciiTheme="minorHAnsi" w:hAnsiTheme="minorHAnsi" w:cstheme="minorHAnsi"/>
        </w:rPr>
        <w:t>Další sankce stanoví Zákon o Informačním komisaři</w:t>
      </w:r>
      <w:r w:rsidRPr="000C7141">
        <w:rPr>
          <w:rFonts w:asciiTheme="minorHAnsi" w:hAnsiTheme="minorHAnsi" w:cstheme="minorHAnsi"/>
          <w:vertAlign w:val="superscript"/>
        </w:rPr>
        <w:footnoteReference w:id="6"/>
      </w:r>
      <w:r w:rsidRPr="000C7141">
        <w:rPr>
          <w:rFonts w:asciiTheme="minorHAnsi" w:hAnsiTheme="minorHAnsi" w:cstheme="minorHAnsi"/>
        </w:rPr>
        <w:t>. Pokutu odpovídající od 10 000 do 25 000 Kč stanoví úředníkovi, který nepředá Informačnímu komisaři vyžádaný dokument, spis, složku, registr, záznam nebo dokumentační materiál, ačkoliv je v držení povinného subjektu, a dále za to, když nepředá požadovaný dokument, spis, složku, registr, záznam nebo dokumentační materiál žadateli (čl. 15).</w:t>
      </w:r>
    </w:p>
    <w:p w:rsidR="00533487" w:rsidRPr="000C7141" w:rsidRDefault="00533487" w:rsidP="00527639">
      <w:pPr>
        <w:numPr>
          <w:ilvl w:val="1"/>
          <w:numId w:val="4"/>
        </w:numPr>
        <w:jc w:val="both"/>
        <w:outlineLvl w:val="2"/>
        <w:rPr>
          <w:rFonts w:asciiTheme="minorHAnsi" w:hAnsiTheme="minorHAnsi" w:cstheme="minorHAnsi"/>
          <w:b/>
        </w:rPr>
      </w:pPr>
      <w:bookmarkStart w:id="18" w:name="_Toc303137841"/>
      <w:bookmarkStart w:id="19" w:name="_Toc381564585"/>
      <w:r w:rsidRPr="000C7141">
        <w:rPr>
          <w:rFonts w:asciiTheme="minorHAnsi" w:hAnsiTheme="minorHAnsi" w:cstheme="minorHAnsi"/>
          <w:b/>
        </w:rPr>
        <w:t>Estonsko</w:t>
      </w:r>
      <w:bookmarkEnd w:id="18"/>
      <w:bookmarkEnd w:id="19"/>
    </w:p>
    <w:p w:rsidR="00533487" w:rsidRPr="000C7141" w:rsidRDefault="00533487" w:rsidP="00533487">
      <w:pPr>
        <w:spacing w:before="100" w:beforeAutospacing="1" w:after="100" w:afterAutospacing="1"/>
        <w:jc w:val="both"/>
        <w:rPr>
          <w:rFonts w:asciiTheme="minorHAnsi" w:hAnsiTheme="minorHAnsi" w:cstheme="minorHAnsi"/>
          <w:u w:val="single"/>
        </w:rPr>
      </w:pPr>
      <w:r w:rsidRPr="000C7141">
        <w:rPr>
          <w:rFonts w:asciiTheme="minorHAnsi" w:hAnsiTheme="minorHAnsi" w:cstheme="minorHAnsi"/>
          <w:u w:val="single"/>
        </w:rPr>
        <w:lastRenderedPageBreak/>
        <w:t>Zákon o přístupu k informacím:</w:t>
      </w:r>
    </w:p>
    <w:p w:rsidR="00533487" w:rsidRPr="000C7141" w:rsidRDefault="00533487" w:rsidP="00533487">
      <w:pPr>
        <w:spacing w:before="100" w:beforeAutospacing="1" w:after="100" w:afterAutospacing="1"/>
        <w:jc w:val="both"/>
        <w:rPr>
          <w:rFonts w:asciiTheme="minorHAnsi" w:hAnsiTheme="minorHAnsi" w:cstheme="minorHAnsi"/>
          <w:i/>
        </w:rPr>
      </w:pPr>
      <w:r w:rsidRPr="000C7141">
        <w:rPr>
          <w:rFonts w:asciiTheme="minorHAnsi" w:hAnsiTheme="minorHAnsi" w:cstheme="minorHAnsi"/>
          <w:i/>
        </w:rPr>
        <w:t>§ 54 Porušení požadavků na zveřejnění a poskytnutí informací</w:t>
      </w:r>
    </w:p>
    <w:p w:rsidR="00533487" w:rsidRPr="000C7141" w:rsidRDefault="00533487" w:rsidP="00533487">
      <w:pPr>
        <w:spacing w:before="100" w:beforeAutospacing="1" w:after="100" w:afterAutospacing="1"/>
        <w:jc w:val="both"/>
        <w:rPr>
          <w:rFonts w:asciiTheme="minorHAnsi" w:hAnsiTheme="minorHAnsi" w:cstheme="minorHAnsi"/>
          <w:i/>
        </w:rPr>
      </w:pPr>
      <w:r w:rsidRPr="000C7141">
        <w:rPr>
          <w:rFonts w:asciiTheme="minorHAnsi" w:hAnsiTheme="minorHAnsi" w:cstheme="minorHAnsi"/>
          <w:i/>
        </w:rPr>
        <w:t xml:space="preserve">Úmyslné poskytnutí nesprávné informace nebo úmyslné zveřejnění nebo poskytnutí informace určené jen k vnitřnímu použití, nebo nesplnění pokynu Inspektorátu pro ochranu údajů se trestá pokutou až do výše 300 „pokutových jednotek </w:t>
      </w:r>
      <w:r w:rsidRPr="000C7141">
        <w:rPr>
          <w:rFonts w:asciiTheme="minorHAnsi" w:hAnsiTheme="minorHAnsi" w:cstheme="minorHAnsi"/>
          <w:i/>
          <w:vertAlign w:val="superscript"/>
        </w:rPr>
        <w:footnoteReference w:id="7"/>
      </w:r>
      <w:r w:rsidRPr="000C7141">
        <w:rPr>
          <w:rFonts w:asciiTheme="minorHAnsi" w:hAnsiTheme="minorHAnsi" w:cstheme="minorHAnsi"/>
          <w:i/>
        </w:rPr>
        <w:t>.</w:t>
      </w:r>
    </w:p>
    <w:p w:rsidR="00533487" w:rsidRPr="000C7141" w:rsidRDefault="00533487" w:rsidP="00533487">
      <w:pPr>
        <w:spacing w:before="100" w:beforeAutospacing="1" w:after="100" w:afterAutospacing="1"/>
        <w:jc w:val="both"/>
        <w:rPr>
          <w:rFonts w:asciiTheme="minorHAnsi" w:hAnsiTheme="minorHAnsi" w:cstheme="minorHAnsi"/>
          <w:u w:val="single"/>
        </w:rPr>
      </w:pPr>
      <w:r w:rsidRPr="000C7141">
        <w:rPr>
          <w:rFonts w:asciiTheme="minorHAnsi" w:hAnsiTheme="minorHAnsi" w:cstheme="minorHAnsi"/>
          <w:u w:val="single"/>
        </w:rPr>
        <w:t>Trestní zákon:</w:t>
      </w:r>
    </w:p>
    <w:p w:rsidR="00533487" w:rsidRPr="000C7141" w:rsidRDefault="00533487" w:rsidP="00533487">
      <w:pPr>
        <w:spacing w:before="100" w:beforeAutospacing="1" w:after="100" w:afterAutospacing="1"/>
        <w:jc w:val="both"/>
        <w:rPr>
          <w:rFonts w:asciiTheme="minorHAnsi" w:hAnsiTheme="minorHAnsi" w:cstheme="minorHAnsi"/>
          <w:i/>
        </w:rPr>
      </w:pPr>
      <w:r w:rsidRPr="000C7141">
        <w:rPr>
          <w:rFonts w:asciiTheme="minorHAnsi" w:hAnsiTheme="minorHAnsi" w:cstheme="minorHAnsi"/>
          <w:i/>
        </w:rPr>
        <w:t>§ 167 Porušení požadavků na zveřejnění a poskytnutí informací</w:t>
      </w:r>
    </w:p>
    <w:p w:rsidR="00533487" w:rsidRPr="000C7141" w:rsidRDefault="00533487" w:rsidP="00533487">
      <w:pPr>
        <w:spacing w:before="100" w:beforeAutospacing="1" w:after="100" w:afterAutospacing="1"/>
        <w:jc w:val="both"/>
        <w:rPr>
          <w:rFonts w:asciiTheme="minorHAnsi" w:hAnsiTheme="minorHAnsi" w:cstheme="minorHAnsi"/>
          <w:i/>
        </w:rPr>
      </w:pPr>
      <w:r w:rsidRPr="000C7141">
        <w:rPr>
          <w:rFonts w:asciiTheme="minorHAnsi" w:hAnsiTheme="minorHAnsi" w:cstheme="minorHAnsi"/>
          <w:i/>
        </w:rPr>
        <w:t>Úmyslné poskytnutí nesprávné informace nebo úmyslné zveřejnění nebo poskytnutí informace určené jen k vnitřnímu použití, pokud to způsobí významnou škodu na právech a zájmech chráněných zákonem nebo veřejným zájmem jiné osoby, se trestá pokutou nebo ztrátou svobody.</w:t>
      </w:r>
    </w:p>
    <w:p w:rsidR="00533487" w:rsidRPr="000C7141" w:rsidRDefault="00533487" w:rsidP="00533487">
      <w:pPr>
        <w:jc w:val="both"/>
        <w:rPr>
          <w:rFonts w:asciiTheme="minorHAnsi" w:hAnsiTheme="minorHAnsi" w:cstheme="minorHAnsi"/>
        </w:rPr>
      </w:pPr>
    </w:p>
    <w:p w:rsidR="00533487" w:rsidRPr="000C7141" w:rsidRDefault="00533487" w:rsidP="00533487">
      <w:pPr>
        <w:jc w:val="both"/>
        <w:rPr>
          <w:rFonts w:asciiTheme="minorHAnsi" w:hAnsiTheme="minorHAnsi" w:cstheme="minorHAnsi"/>
        </w:rPr>
      </w:pPr>
      <w:r w:rsidRPr="000C7141">
        <w:rPr>
          <w:rFonts w:asciiTheme="minorHAnsi" w:hAnsiTheme="minorHAnsi" w:cstheme="minorHAnsi"/>
        </w:rPr>
        <w:t>Z hlediska mezinárodního srovnání je velkým nedostatkem české úpravy, že v ní chybí sankce. I s ohledem na to, že byly vícekrát navrhovány, je třeba doporučit jejich začlenění do zákona.</w:t>
      </w:r>
    </w:p>
    <w:p w:rsidR="00533487" w:rsidRPr="000C7141" w:rsidRDefault="00533487">
      <w:pPr>
        <w:rPr>
          <w:rFonts w:asciiTheme="minorHAnsi" w:hAnsiTheme="minorHAnsi" w:cstheme="minorHAnsi"/>
        </w:rPr>
      </w:pPr>
    </w:p>
    <w:p w:rsidR="00F06CCF" w:rsidRPr="000C7141" w:rsidRDefault="00F06CCF">
      <w:pPr>
        <w:rPr>
          <w:rFonts w:asciiTheme="minorHAnsi" w:hAnsiTheme="minorHAnsi" w:cstheme="minorHAnsi"/>
        </w:rPr>
      </w:pPr>
    </w:p>
    <w:p w:rsidR="00F72157" w:rsidRPr="000C7141" w:rsidRDefault="00F72157" w:rsidP="00F72157">
      <w:pPr>
        <w:numPr>
          <w:ilvl w:val="0"/>
          <w:numId w:val="4"/>
        </w:numPr>
        <w:jc w:val="both"/>
        <w:outlineLvl w:val="2"/>
        <w:rPr>
          <w:rFonts w:asciiTheme="minorHAnsi" w:hAnsiTheme="minorHAnsi" w:cstheme="minorHAnsi"/>
          <w:b/>
        </w:rPr>
      </w:pPr>
      <w:bookmarkStart w:id="20" w:name="_Toc381564586"/>
      <w:r w:rsidRPr="000C7141">
        <w:rPr>
          <w:rFonts w:asciiTheme="minorHAnsi" w:hAnsiTheme="minorHAnsi" w:cstheme="minorHAnsi"/>
          <w:b/>
        </w:rPr>
        <w:t>Historie návrhů a odmítání sankcí v Infozákonu</w:t>
      </w:r>
      <w:bookmarkEnd w:id="20"/>
    </w:p>
    <w:p w:rsidR="00F72157" w:rsidRPr="000C7141" w:rsidRDefault="00F72157" w:rsidP="00F72157">
      <w:pPr>
        <w:ind w:left="360"/>
        <w:jc w:val="both"/>
        <w:rPr>
          <w:rFonts w:asciiTheme="minorHAnsi" w:hAnsiTheme="minorHAnsi" w:cstheme="minorHAnsi"/>
          <w:b/>
        </w:rPr>
      </w:pPr>
    </w:p>
    <w:p w:rsidR="00F72157" w:rsidRDefault="00F72157" w:rsidP="00C059AF">
      <w:pPr>
        <w:numPr>
          <w:ilvl w:val="1"/>
          <w:numId w:val="4"/>
        </w:numPr>
        <w:jc w:val="both"/>
        <w:outlineLvl w:val="2"/>
        <w:rPr>
          <w:rFonts w:asciiTheme="minorHAnsi" w:hAnsiTheme="minorHAnsi" w:cstheme="minorHAnsi"/>
          <w:b/>
        </w:rPr>
      </w:pPr>
      <w:bookmarkStart w:id="21" w:name="_Toc381564587"/>
      <w:r>
        <w:rPr>
          <w:rFonts w:asciiTheme="minorHAnsi" w:hAnsiTheme="minorHAnsi" w:cstheme="minorHAnsi"/>
          <w:b/>
        </w:rPr>
        <w:t>Předkládané návrhy změn</w:t>
      </w:r>
      <w:bookmarkEnd w:id="21"/>
    </w:p>
    <w:p w:rsidR="00F72157" w:rsidRDefault="00F72157" w:rsidP="00F72157">
      <w:pPr>
        <w:jc w:val="both"/>
        <w:outlineLvl w:val="2"/>
        <w:rPr>
          <w:rFonts w:asciiTheme="minorHAnsi" w:hAnsiTheme="minorHAnsi" w:cstheme="minorHAnsi"/>
          <w:b/>
        </w:rPr>
      </w:pPr>
    </w:p>
    <w:p w:rsidR="00F72157" w:rsidRDefault="00FB57B5" w:rsidP="00FB57B5">
      <w:pPr>
        <w:pStyle w:val="Odstavecseseznamem"/>
        <w:numPr>
          <w:ilvl w:val="0"/>
          <w:numId w:val="3"/>
        </w:numPr>
        <w:jc w:val="both"/>
        <w:rPr>
          <w:rFonts w:asciiTheme="minorHAnsi" w:hAnsiTheme="minorHAnsi" w:cstheme="minorHAnsi"/>
          <w:iCs/>
        </w:rPr>
      </w:pPr>
      <w:r w:rsidRPr="00FB57B5">
        <w:rPr>
          <w:rFonts w:asciiTheme="minorHAnsi" w:hAnsiTheme="minorHAnsi" w:cstheme="minorHAnsi"/>
          <w:iCs/>
        </w:rPr>
        <w:t xml:space="preserve">Již původní návrh zákona, předložený v r. 1998, obsahoval ustanovení o sankci – zavedení </w:t>
      </w:r>
      <w:r w:rsidR="00907602">
        <w:rPr>
          <w:rFonts w:asciiTheme="minorHAnsi" w:hAnsiTheme="minorHAnsi" w:cstheme="minorHAnsi"/>
          <w:iCs/>
        </w:rPr>
        <w:t xml:space="preserve">zvláštního </w:t>
      </w:r>
      <w:r w:rsidRPr="00FB57B5">
        <w:rPr>
          <w:rFonts w:asciiTheme="minorHAnsi" w:hAnsiTheme="minorHAnsi" w:cstheme="minorHAnsi"/>
          <w:iCs/>
        </w:rPr>
        <w:t>přestupku</w:t>
      </w:r>
      <w:r w:rsidR="00907602">
        <w:rPr>
          <w:rFonts w:asciiTheme="minorHAnsi" w:hAnsiTheme="minorHAnsi" w:cstheme="minorHAnsi"/>
          <w:iCs/>
        </w:rPr>
        <w:t xml:space="preserve"> v Zákoně o přestupcích (§ 21b)</w:t>
      </w:r>
      <w:r w:rsidRPr="00FB57B5">
        <w:rPr>
          <w:rFonts w:asciiTheme="minorHAnsi" w:hAnsiTheme="minorHAnsi" w:cstheme="minorHAnsi"/>
          <w:iCs/>
        </w:rPr>
        <w:t>.</w:t>
      </w:r>
    </w:p>
    <w:p w:rsidR="00907602" w:rsidRDefault="00C74CDE" w:rsidP="00FB57B5">
      <w:pPr>
        <w:pStyle w:val="Odstavecseseznamem"/>
        <w:numPr>
          <w:ilvl w:val="0"/>
          <w:numId w:val="3"/>
        </w:numPr>
        <w:jc w:val="both"/>
        <w:rPr>
          <w:rFonts w:asciiTheme="minorHAnsi" w:hAnsiTheme="minorHAnsi" w:cstheme="minorHAnsi"/>
          <w:iCs/>
        </w:rPr>
      </w:pPr>
      <w:r>
        <w:rPr>
          <w:rFonts w:asciiTheme="minorHAnsi" w:hAnsiTheme="minorHAnsi" w:cstheme="minorHAnsi"/>
          <w:iCs/>
        </w:rPr>
        <w:t>Přestupek byl navrhován také v novelizaci z r. 2000</w:t>
      </w:r>
      <w:r w:rsidR="00777071">
        <w:rPr>
          <w:rFonts w:asciiTheme="minorHAnsi" w:hAnsiTheme="minorHAnsi" w:cstheme="minorHAnsi"/>
          <w:iCs/>
        </w:rPr>
        <w:t xml:space="preserve"> a 2002.</w:t>
      </w:r>
    </w:p>
    <w:p w:rsidR="00777071" w:rsidRDefault="00777071" w:rsidP="00FB57B5">
      <w:pPr>
        <w:pStyle w:val="Odstavecseseznamem"/>
        <w:numPr>
          <w:ilvl w:val="0"/>
          <w:numId w:val="3"/>
        </w:numPr>
        <w:jc w:val="both"/>
        <w:rPr>
          <w:rFonts w:asciiTheme="minorHAnsi" w:hAnsiTheme="minorHAnsi" w:cstheme="minorHAnsi"/>
          <w:iCs/>
        </w:rPr>
      </w:pPr>
      <w:r>
        <w:rPr>
          <w:rFonts w:asciiTheme="minorHAnsi" w:hAnsiTheme="minorHAnsi" w:cstheme="minorHAnsi"/>
          <w:iCs/>
        </w:rPr>
        <w:t xml:space="preserve">Ve velké novelizaci z r. 2006 </w:t>
      </w:r>
      <w:r w:rsidR="00A65B07">
        <w:rPr>
          <w:rFonts w:asciiTheme="minorHAnsi" w:hAnsiTheme="minorHAnsi" w:cstheme="minorHAnsi"/>
          <w:iCs/>
        </w:rPr>
        <w:t>se zvažoval přestupek, nakonec pro velký odpor ve veřejné správě nebyl navržen</w:t>
      </w:r>
      <w:r w:rsidR="00C65945">
        <w:rPr>
          <w:rFonts w:asciiTheme="minorHAnsi" w:hAnsiTheme="minorHAnsi" w:cstheme="minorHAnsi"/>
          <w:iCs/>
        </w:rPr>
        <w:t>.</w:t>
      </w:r>
    </w:p>
    <w:p w:rsidR="00A65B07" w:rsidRPr="00AD7A2C" w:rsidRDefault="00A65B07" w:rsidP="001A7AFF">
      <w:pPr>
        <w:pStyle w:val="Odstavecseseznamem"/>
        <w:numPr>
          <w:ilvl w:val="0"/>
          <w:numId w:val="3"/>
        </w:numPr>
        <w:jc w:val="both"/>
        <w:rPr>
          <w:rFonts w:asciiTheme="minorHAnsi" w:hAnsiTheme="minorHAnsi" w:cstheme="minorHAnsi"/>
          <w:iCs/>
        </w:rPr>
      </w:pPr>
      <w:r w:rsidRPr="00AD7A2C">
        <w:rPr>
          <w:rFonts w:asciiTheme="minorHAnsi" w:hAnsiTheme="minorHAnsi" w:cstheme="minorHAnsi"/>
          <w:iCs/>
        </w:rPr>
        <w:t>při přípravě novelizace InfZ na MV předkládala Otevřená společnost o.p.s. sankce</w:t>
      </w:r>
      <w:r w:rsidR="00AD7A2C">
        <w:rPr>
          <w:rFonts w:asciiTheme="minorHAnsi" w:hAnsiTheme="minorHAnsi" w:cstheme="minorHAnsi"/>
          <w:iCs/>
        </w:rPr>
        <w:t xml:space="preserve"> </w:t>
      </w:r>
      <w:r w:rsidRPr="00AD7A2C">
        <w:rPr>
          <w:rFonts w:asciiTheme="minorHAnsi" w:hAnsiTheme="minorHAnsi" w:cstheme="minorHAnsi"/>
          <w:iCs/>
        </w:rPr>
        <w:t>povinným</w:t>
      </w:r>
      <w:r w:rsidR="00AD7A2C">
        <w:rPr>
          <w:rFonts w:asciiTheme="minorHAnsi" w:hAnsiTheme="minorHAnsi" w:cstheme="minorHAnsi"/>
          <w:iCs/>
        </w:rPr>
        <w:t xml:space="preserve"> </w:t>
      </w:r>
      <w:r w:rsidRPr="00AD7A2C">
        <w:rPr>
          <w:rFonts w:asciiTheme="minorHAnsi" w:hAnsiTheme="minorHAnsi" w:cstheme="minorHAnsi"/>
          <w:iCs/>
        </w:rPr>
        <w:t>subjektům</w:t>
      </w:r>
      <w:r w:rsidR="00AD7A2C">
        <w:rPr>
          <w:rFonts w:asciiTheme="minorHAnsi" w:hAnsiTheme="minorHAnsi" w:cstheme="minorHAnsi"/>
          <w:iCs/>
        </w:rPr>
        <w:t xml:space="preserve"> </w:t>
      </w:r>
      <w:r w:rsidRPr="00AD7A2C">
        <w:rPr>
          <w:rFonts w:asciiTheme="minorHAnsi" w:hAnsiTheme="minorHAnsi" w:cstheme="minorHAnsi"/>
          <w:iCs/>
        </w:rPr>
        <w:t>za</w:t>
      </w:r>
      <w:r w:rsidR="00AD7A2C">
        <w:rPr>
          <w:rFonts w:asciiTheme="minorHAnsi" w:hAnsiTheme="minorHAnsi" w:cstheme="minorHAnsi"/>
          <w:iCs/>
        </w:rPr>
        <w:t xml:space="preserve"> </w:t>
      </w:r>
      <w:r w:rsidRPr="00AD7A2C">
        <w:rPr>
          <w:rFonts w:asciiTheme="minorHAnsi" w:hAnsiTheme="minorHAnsi" w:cstheme="minorHAnsi"/>
          <w:iCs/>
        </w:rPr>
        <w:t>porušování</w:t>
      </w:r>
      <w:r w:rsidR="00AD7A2C">
        <w:rPr>
          <w:rFonts w:asciiTheme="minorHAnsi" w:hAnsiTheme="minorHAnsi" w:cstheme="minorHAnsi"/>
          <w:iCs/>
        </w:rPr>
        <w:t xml:space="preserve"> </w:t>
      </w:r>
      <w:r w:rsidRPr="00AD7A2C">
        <w:rPr>
          <w:rFonts w:asciiTheme="minorHAnsi" w:hAnsiTheme="minorHAnsi" w:cstheme="minorHAnsi"/>
          <w:iCs/>
        </w:rPr>
        <w:t>InfZ</w:t>
      </w:r>
      <w:r w:rsidR="00AD7A2C">
        <w:rPr>
          <w:rFonts w:asciiTheme="minorHAnsi" w:hAnsiTheme="minorHAnsi" w:cstheme="minorHAnsi"/>
          <w:iCs/>
        </w:rPr>
        <w:t xml:space="preserve"> </w:t>
      </w:r>
      <w:r w:rsidRPr="00AD7A2C">
        <w:rPr>
          <w:rFonts w:asciiTheme="minorHAnsi" w:hAnsiTheme="minorHAnsi" w:cstheme="minorHAnsi"/>
          <w:iCs/>
        </w:rPr>
        <w:t>(s</w:t>
      </w:r>
      <w:r w:rsidR="00AD7A2C">
        <w:rPr>
          <w:rFonts w:asciiTheme="minorHAnsi" w:hAnsiTheme="minorHAnsi" w:cstheme="minorHAnsi"/>
          <w:iCs/>
        </w:rPr>
        <w:t xml:space="preserve"> </w:t>
      </w:r>
      <w:r w:rsidRPr="00AD7A2C">
        <w:rPr>
          <w:rFonts w:asciiTheme="minorHAnsi" w:hAnsiTheme="minorHAnsi" w:cstheme="minorHAnsi"/>
          <w:iCs/>
        </w:rPr>
        <w:t>tím,</w:t>
      </w:r>
      <w:r w:rsidR="00AD7A2C">
        <w:rPr>
          <w:rFonts w:asciiTheme="minorHAnsi" w:hAnsiTheme="minorHAnsi" w:cstheme="minorHAnsi"/>
          <w:iCs/>
        </w:rPr>
        <w:t xml:space="preserve"> </w:t>
      </w:r>
      <w:r w:rsidRPr="00AD7A2C">
        <w:rPr>
          <w:rFonts w:asciiTheme="minorHAnsi" w:hAnsiTheme="minorHAnsi" w:cstheme="minorHAnsi"/>
          <w:iCs/>
        </w:rPr>
        <w:t>že</w:t>
      </w:r>
      <w:r w:rsidR="00AD7A2C">
        <w:rPr>
          <w:rFonts w:asciiTheme="minorHAnsi" w:hAnsiTheme="minorHAnsi" w:cstheme="minorHAnsi"/>
          <w:iCs/>
        </w:rPr>
        <w:t xml:space="preserve"> </w:t>
      </w:r>
      <w:r w:rsidRPr="00AD7A2C">
        <w:rPr>
          <w:rFonts w:asciiTheme="minorHAnsi" w:hAnsiTheme="minorHAnsi" w:cstheme="minorHAnsi"/>
          <w:iCs/>
        </w:rPr>
        <w:t>by</w:t>
      </w:r>
      <w:r w:rsidR="00AD7A2C">
        <w:rPr>
          <w:rFonts w:asciiTheme="minorHAnsi" w:hAnsiTheme="minorHAnsi" w:cstheme="minorHAnsi"/>
          <w:iCs/>
        </w:rPr>
        <w:t xml:space="preserve"> </w:t>
      </w:r>
      <w:r w:rsidRPr="00AD7A2C">
        <w:rPr>
          <w:rFonts w:asciiTheme="minorHAnsi" w:hAnsiTheme="minorHAnsi" w:cstheme="minorHAnsi"/>
          <w:iCs/>
        </w:rPr>
        <w:t>takové</w:t>
      </w:r>
      <w:r w:rsidR="00AD7A2C">
        <w:rPr>
          <w:rFonts w:asciiTheme="minorHAnsi" w:hAnsiTheme="minorHAnsi" w:cstheme="minorHAnsi"/>
          <w:iCs/>
        </w:rPr>
        <w:t xml:space="preserve"> </w:t>
      </w:r>
      <w:r w:rsidRPr="00AD7A2C">
        <w:rPr>
          <w:rFonts w:asciiTheme="minorHAnsi" w:hAnsiTheme="minorHAnsi" w:cstheme="minorHAnsi"/>
          <w:iCs/>
        </w:rPr>
        <w:t>sankce</w:t>
      </w:r>
      <w:r w:rsidR="00AD7A2C">
        <w:rPr>
          <w:rFonts w:asciiTheme="minorHAnsi" w:hAnsiTheme="minorHAnsi" w:cstheme="minorHAnsi"/>
          <w:iCs/>
        </w:rPr>
        <w:t xml:space="preserve"> </w:t>
      </w:r>
      <w:r w:rsidRPr="00AD7A2C">
        <w:rPr>
          <w:rFonts w:asciiTheme="minorHAnsi" w:hAnsiTheme="minorHAnsi" w:cstheme="minorHAnsi"/>
          <w:iCs/>
        </w:rPr>
        <w:t>měly</w:t>
      </w:r>
      <w:r w:rsidR="00AD7A2C">
        <w:rPr>
          <w:rFonts w:asciiTheme="minorHAnsi" w:hAnsiTheme="minorHAnsi" w:cstheme="minorHAnsi"/>
          <w:iCs/>
        </w:rPr>
        <w:t xml:space="preserve"> </w:t>
      </w:r>
      <w:r w:rsidRPr="00AD7A2C">
        <w:rPr>
          <w:rFonts w:asciiTheme="minorHAnsi" w:hAnsiTheme="minorHAnsi" w:cstheme="minorHAnsi"/>
          <w:iCs/>
        </w:rPr>
        <w:t>být formulovány</w:t>
      </w:r>
      <w:r w:rsidR="00AD7A2C">
        <w:rPr>
          <w:rFonts w:asciiTheme="minorHAnsi" w:hAnsiTheme="minorHAnsi" w:cstheme="minorHAnsi"/>
          <w:iCs/>
        </w:rPr>
        <w:t xml:space="preserve"> </w:t>
      </w:r>
      <w:r w:rsidRPr="00AD7A2C">
        <w:rPr>
          <w:rFonts w:asciiTheme="minorHAnsi" w:hAnsiTheme="minorHAnsi" w:cstheme="minorHAnsi"/>
          <w:iCs/>
        </w:rPr>
        <w:t>obecně</w:t>
      </w:r>
      <w:r w:rsidR="00AD7A2C">
        <w:rPr>
          <w:rFonts w:asciiTheme="minorHAnsi" w:hAnsiTheme="minorHAnsi" w:cstheme="minorHAnsi"/>
          <w:iCs/>
        </w:rPr>
        <w:t xml:space="preserve"> </w:t>
      </w:r>
      <w:r w:rsidRPr="00AD7A2C">
        <w:rPr>
          <w:rFonts w:asciiTheme="minorHAnsi" w:hAnsiTheme="minorHAnsi" w:cstheme="minorHAnsi"/>
          <w:iCs/>
        </w:rPr>
        <w:t>za</w:t>
      </w:r>
      <w:r w:rsidR="00AD7A2C">
        <w:rPr>
          <w:rFonts w:asciiTheme="minorHAnsi" w:hAnsiTheme="minorHAnsi" w:cstheme="minorHAnsi"/>
          <w:iCs/>
        </w:rPr>
        <w:t xml:space="preserve"> </w:t>
      </w:r>
      <w:r w:rsidRPr="00AD7A2C">
        <w:rPr>
          <w:rFonts w:asciiTheme="minorHAnsi" w:hAnsiTheme="minorHAnsi" w:cstheme="minorHAnsi"/>
          <w:iCs/>
        </w:rPr>
        <w:t>porušování</w:t>
      </w:r>
      <w:r w:rsidR="00AD7A2C">
        <w:rPr>
          <w:rFonts w:asciiTheme="minorHAnsi" w:hAnsiTheme="minorHAnsi" w:cstheme="minorHAnsi"/>
          <w:iCs/>
        </w:rPr>
        <w:t xml:space="preserve"> </w:t>
      </w:r>
      <w:r w:rsidRPr="00AD7A2C">
        <w:rPr>
          <w:rFonts w:asciiTheme="minorHAnsi" w:hAnsiTheme="minorHAnsi" w:cstheme="minorHAnsi"/>
          <w:iCs/>
        </w:rPr>
        <w:t>povinností</w:t>
      </w:r>
      <w:r w:rsidR="00AD7A2C">
        <w:rPr>
          <w:rFonts w:asciiTheme="minorHAnsi" w:hAnsiTheme="minorHAnsi" w:cstheme="minorHAnsi"/>
          <w:iCs/>
        </w:rPr>
        <w:t xml:space="preserve"> </w:t>
      </w:r>
      <w:r w:rsidRPr="00AD7A2C">
        <w:rPr>
          <w:rFonts w:asciiTheme="minorHAnsi" w:hAnsiTheme="minorHAnsi" w:cstheme="minorHAnsi"/>
          <w:iCs/>
        </w:rPr>
        <w:t>v oblasti</w:t>
      </w:r>
      <w:r w:rsidR="00AD7A2C">
        <w:rPr>
          <w:rFonts w:asciiTheme="minorHAnsi" w:hAnsiTheme="minorHAnsi" w:cstheme="minorHAnsi"/>
          <w:iCs/>
        </w:rPr>
        <w:t xml:space="preserve"> </w:t>
      </w:r>
      <w:r w:rsidRPr="00AD7A2C">
        <w:rPr>
          <w:rFonts w:asciiTheme="minorHAnsi" w:hAnsiTheme="minorHAnsi" w:cstheme="minorHAnsi"/>
          <w:iCs/>
        </w:rPr>
        <w:t>přístupu</w:t>
      </w:r>
      <w:r w:rsidR="00AD7A2C">
        <w:rPr>
          <w:rFonts w:asciiTheme="minorHAnsi" w:hAnsiTheme="minorHAnsi" w:cstheme="minorHAnsi"/>
          <w:iCs/>
        </w:rPr>
        <w:t xml:space="preserve"> </w:t>
      </w:r>
      <w:r w:rsidRPr="00AD7A2C">
        <w:rPr>
          <w:rFonts w:asciiTheme="minorHAnsi" w:hAnsiTheme="minorHAnsi" w:cstheme="minorHAnsi"/>
          <w:iCs/>
        </w:rPr>
        <w:t>k informacím)</w:t>
      </w:r>
      <w:r w:rsidR="00AD7A2C">
        <w:rPr>
          <w:rFonts w:asciiTheme="minorHAnsi" w:hAnsiTheme="minorHAnsi" w:cstheme="minorHAnsi"/>
          <w:iCs/>
        </w:rPr>
        <w:t xml:space="preserve"> </w:t>
      </w:r>
      <w:r w:rsidRPr="00AD7A2C">
        <w:rPr>
          <w:rFonts w:asciiTheme="minorHAnsi" w:hAnsiTheme="minorHAnsi" w:cstheme="minorHAnsi"/>
          <w:iCs/>
        </w:rPr>
        <w:t>spolu s posílením</w:t>
      </w:r>
      <w:r w:rsidR="00AD7A2C">
        <w:rPr>
          <w:rFonts w:asciiTheme="minorHAnsi" w:hAnsiTheme="minorHAnsi" w:cstheme="minorHAnsi"/>
          <w:iCs/>
        </w:rPr>
        <w:t xml:space="preserve"> </w:t>
      </w:r>
      <w:r w:rsidRPr="00AD7A2C">
        <w:rPr>
          <w:rFonts w:asciiTheme="minorHAnsi" w:hAnsiTheme="minorHAnsi" w:cstheme="minorHAnsi"/>
          <w:iCs/>
        </w:rPr>
        <w:t>pracovněprávní</w:t>
      </w:r>
      <w:r w:rsidR="00AD7A2C">
        <w:rPr>
          <w:rFonts w:asciiTheme="minorHAnsi" w:hAnsiTheme="minorHAnsi" w:cstheme="minorHAnsi"/>
          <w:iCs/>
        </w:rPr>
        <w:t xml:space="preserve"> </w:t>
      </w:r>
      <w:r w:rsidRPr="00AD7A2C">
        <w:rPr>
          <w:rFonts w:asciiTheme="minorHAnsi" w:hAnsiTheme="minorHAnsi" w:cstheme="minorHAnsi"/>
          <w:iCs/>
        </w:rPr>
        <w:t>odpovědnosti</w:t>
      </w:r>
      <w:r w:rsidR="00AD7A2C">
        <w:rPr>
          <w:rFonts w:asciiTheme="minorHAnsi" w:hAnsiTheme="minorHAnsi" w:cstheme="minorHAnsi"/>
          <w:iCs/>
        </w:rPr>
        <w:t xml:space="preserve"> </w:t>
      </w:r>
      <w:r w:rsidRPr="00AD7A2C">
        <w:rPr>
          <w:rFonts w:asciiTheme="minorHAnsi" w:hAnsiTheme="minorHAnsi" w:cstheme="minorHAnsi"/>
          <w:iCs/>
        </w:rPr>
        <w:t>zaměstnanců,</w:t>
      </w:r>
      <w:r w:rsidR="00AD7A2C">
        <w:rPr>
          <w:rFonts w:asciiTheme="minorHAnsi" w:hAnsiTheme="minorHAnsi" w:cstheme="minorHAnsi"/>
          <w:iCs/>
        </w:rPr>
        <w:t xml:space="preserve"> </w:t>
      </w:r>
      <w:r w:rsidRPr="00AD7A2C">
        <w:rPr>
          <w:rFonts w:asciiTheme="minorHAnsi" w:hAnsiTheme="minorHAnsi" w:cstheme="minorHAnsi"/>
          <w:iCs/>
        </w:rPr>
        <w:t>pokud</w:t>
      </w:r>
      <w:r w:rsidR="00AD7A2C">
        <w:rPr>
          <w:rFonts w:asciiTheme="minorHAnsi" w:hAnsiTheme="minorHAnsi" w:cstheme="minorHAnsi"/>
          <w:iCs/>
        </w:rPr>
        <w:t xml:space="preserve"> </w:t>
      </w:r>
      <w:r w:rsidRPr="00AD7A2C">
        <w:rPr>
          <w:rFonts w:asciiTheme="minorHAnsi" w:hAnsiTheme="minorHAnsi" w:cstheme="minorHAnsi"/>
          <w:iCs/>
        </w:rPr>
        <w:t>opakovaně</w:t>
      </w:r>
      <w:r w:rsidR="00AD7A2C">
        <w:rPr>
          <w:rFonts w:asciiTheme="minorHAnsi" w:hAnsiTheme="minorHAnsi" w:cstheme="minorHAnsi"/>
          <w:iCs/>
        </w:rPr>
        <w:t xml:space="preserve"> </w:t>
      </w:r>
      <w:r w:rsidRPr="00AD7A2C">
        <w:rPr>
          <w:rFonts w:asciiTheme="minorHAnsi" w:hAnsiTheme="minorHAnsi" w:cstheme="minorHAnsi"/>
          <w:iCs/>
        </w:rPr>
        <w:t>postupují v rozporu</w:t>
      </w:r>
      <w:r w:rsidR="00AD7A2C">
        <w:rPr>
          <w:rFonts w:asciiTheme="minorHAnsi" w:hAnsiTheme="minorHAnsi" w:cstheme="minorHAnsi"/>
          <w:iCs/>
        </w:rPr>
        <w:t xml:space="preserve"> </w:t>
      </w:r>
      <w:r w:rsidRPr="00AD7A2C">
        <w:rPr>
          <w:rFonts w:asciiTheme="minorHAnsi" w:hAnsiTheme="minorHAnsi" w:cstheme="minorHAnsi"/>
          <w:iCs/>
        </w:rPr>
        <w:t>s InfZ</w:t>
      </w:r>
      <w:r w:rsidR="00AD7A2C">
        <w:rPr>
          <w:rFonts w:asciiTheme="minorHAnsi" w:hAnsiTheme="minorHAnsi" w:cstheme="minorHAnsi"/>
          <w:iCs/>
        </w:rPr>
        <w:t xml:space="preserve"> </w:t>
      </w:r>
      <w:r w:rsidRPr="00AD7A2C">
        <w:rPr>
          <w:rFonts w:asciiTheme="minorHAnsi" w:hAnsiTheme="minorHAnsi" w:cstheme="minorHAnsi"/>
          <w:iCs/>
        </w:rPr>
        <w:t>(náhrada</w:t>
      </w:r>
      <w:r w:rsidR="00AD7A2C">
        <w:rPr>
          <w:rFonts w:asciiTheme="minorHAnsi" w:hAnsiTheme="minorHAnsi" w:cstheme="minorHAnsi"/>
          <w:iCs/>
        </w:rPr>
        <w:t xml:space="preserve"> </w:t>
      </w:r>
      <w:r w:rsidRPr="00AD7A2C">
        <w:rPr>
          <w:rFonts w:asciiTheme="minorHAnsi" w:hAnsiTheme="minorHAnsi" w:cstheme="minorHAnsi"/>
          <w:iCs/>
        </w:rPr>
        <w:t xml:space="preserve">škody). MV však návrh nezohlednilo (viz </w:t>
      </w:r>
      <w:r w:rsidR="001A7AFF" w:rsidRPr="00AD7A2C">
        <w:rPr>
          <w:rFonts w:asciiTheme="minorHAnsi" w:hAnsiTheme="minorHAnsi" w:cstheme="minorHAnsi"/>
          <w:iCs/>
        </w:rPr>
        <w:t>Analýza účinnosti zákona o svobodném přístupu k informacím, MV 2007)</w:t>
      </w:r>
      <w:r w:rsidRPr="00AD7A2C">
        <w:rPr>
          <w:rFonts w:asciiTheme="minorHAnsi" w:hAnsiTheme="minorHAnsi" w:cstheme="minorHAnsi"/>
          <w:iCs/>
        </w:rPr>
        <w:t>.</w:t>
      </w:r>
    </w:p>
    <w:p w:rsidR="00B96C1B" w:rsidRPr="00280977" w:rsidRDefault="00B96C1B" w:rsidP="00B96C1B">
      <w:pPr>
        <w:pStyle w:val="Odstavecseseznamem"/>
        <w:numPr>
          <w:ilvl w:val="0"/>
          <w:numId w:val="3"/>
        </w:numPr>
        <w:jc w:val="both"/>
        <w:rPr>
          <w:rFonts w:asciiTheme="minorHAnsi" w:hAnsiTheme="minorHAnsi" w:cstheme="minorHAnsi"/>
          <w:iCs/>
        </w:rPr>
      </w:pPr>
      <w:r w:rsidRPr="00B96C1B">
        <w:rPr>
          <w:rFonts w:asciiTheme="minorHAnsi" w:hAnsiTheme="minorHAnsi" w:cstheme="minorHAnsi"/>
          <w:iCs/>
        </w:rPr>
        <w:t>Pracovní skupina pro přípravu novelizace Infozákona na Ministerstvu vnitra (2011) jednoznačně podpořila zavedení nějakého druhu sankce v efektivní podobě. Přiklonila se k variantě správního deliktu spolu s posílením osobní odpovědnosti zaměstnance.</w:t>
      </w:r>
    </w:p>
    <w:p w:rsidR="00A65B07" w:rsidRPr="00280977" w:rsidRDefault="003B22FC" w:rsidP="003B22FC">
      <w:pPr>
        <w:pStyle w:val="Odstavecseseznamem"/>
        <w:numPr>
          <w:ilvl w:val="0"/>
          <w:numId w:val="3"/>
        </w:numPr>
        <w:jc w:val="both"/>
        <w:rPr>
          <w:rFonts w:asciiTheme="minorHAnsi" w:hAnsiTheme="minorHAnsi" w:cstheme="minorHAnsi"/>
          <w:iCs/>
        </w:rPr>
      </w:pPr>
      <w:r w:rsidRPr="00280977">
        <w:rPr>
          <w:rFonts w:asciiTheme="minorHAnsi" w:hAnsiTheme="minorHAnsi" w:cstheme="minorHAnsi"/>
          <w:iCs/>
        </w:rPr>
        <w:t xml:space="preserve">V Analýze potřeby změny zákona o svobodném přístupu k informacím s cílem zvýšit účinnost přístupu k informacím (studie k plnění </w:t>
      </w:r>
      <w:proofErr w:type="gramStart"/>
      <w:r w:rsidRPr="00280977">
        <w:rPr>
          <w:rFonts w:asciiTheme="minorHAnsi" w:hAnsiTheme="minorHAnsi" w:cstheme="minorHAnsi"/>
          <w:iCs/>
        </w:rPr>
        <w:t>úkolu  1.15</w:t>
      </w:r>
      <w:proofErr w:type="gramEnd"/>
      <w:r w:rsidRPr="00280977">
        <w:rPr>
          <w:rFonts w:asciiTheme="minorHAnsi" w:hAnsiTheme="minorHAnsi" w:cstheme="minorHAnsi"/>
          <w:iCs/>
        </w:rPr>
        <w:t xml:space="preserve"> Zefektivnění systému svobodného přístupu k informacím ve smyslu zákona č. 106/1999 Sb., o svobodném přístupu k informacím Strategie vlády v boji proti korupci na období let 2011 a 2012), </w:t>
      </w:r>
      <w:r w:rsidRPr="00280977">
        <w:rPr>
          <w:rFonts w:asciiTheme="minorHAnsi" w:hAnsiTheme="minorHAnsi" w:cstheme="minorHAnsi"/>
          <w:iCs/>
        </w:rPr>
        <w:lastRenderedPageBreak/>
        <w:t>kterou O. Kužílek vypracoval pro MV</w:t>
      </w:r>
      <w:r w:rsidR="00B96C1B">
        <w:rPr>
          <w:rFonts w:asciiTheme="minorHAnsi" w:hAnsiTheme="minorHAnsi" w:cstheme="minorHAnsi"/>
          <w:iCs/>
        </w:rPr>
        <w:t xml:space="preserve"> v r. 2011</w:t>
      </w:r>
      <w:r w:rsidRPr="00280977">
        <w:rPr>
          <w:rFonts w:asciiTheme="minorHAnsi" w:hAnsiTheme="minorHAnsi" w:cstheme="minorHAnsi"/>
          <w:iCs/>
        </w:rPr>
        <w:t xml:space="preserve">, provedl srovnání možných sankcí, doporučil jejich zavedení a předložil některé návrhy. MV však zavedení sankce odmítlo a uvedlo, že </w:t>
      </w:r>
      <w:r w:rsidRPr="00280977">
        <w:rPr>
          <w:rFonts w:asciiTheme="minorHAnsi" w:hAnsiTheme="minorHAnsi" w:cstheme="minorHAnsi"/>
          <w:i/>
          <w:iCs/>
        </w:rPr>
        <w:t>„Sankce by bylo možné akceptovat, pokud by byly stanoveny obecně vůči jakékoli agendě. Sankce vůči úředníkům by měly být upraveny ve služebním zákoně.“</w:t>
      </w:r>
    </w:p>
    <w:p w:rsidR="003B22FC" w:rsidRDefault="003B22FC" w:rsidP="003B22FC">
      <w:pPr>
        <w:pStyle w:val="Odstavecseseznamem"/>
        <w:numPr>
          <w:ilvl w:val="0"/>
          <w:numId w:val="3"/>
        </w:numPr>
        <w:jc w:val="both"/>
        <w:rPr>
          <w:rFonts w:asciiTheme="minorHAnsi" w:hAnsiTheme="minorHAnsi" w:cstheme="minorHAnsi"/>
          <w:iCs/>
        </w:rPr>
      </w:pPr>
      <w:r w:rsidRPr="00280977">
        <w:rPr>
          <w:rFonts w:asciiTheme="minorHAnsi" w:hAnsiTheme="minorHAnsi" w:cstheme="minorHAnsi"/>
          <w:iCs/>
        </w:rPr>
        <w:t xml:space="preserve">Aktuální příprava </w:t>
      </w:r>
      <w:r w:rsidR="00280977" w:rsidRPr="00280977">
        <w:rPr>
          <w:rFonts w:asciiTheme="minorHAnsi" w:hAnsiTheme="minorHAnsi" w:cstheme="minorHAnsi"/>
          <w:iCs/>
        </w:rPr>
        <w:t>služebního zákona však neobsahuje žádné sankce za specifické porušení zákona.</w:t>
      </w:r>
    </w:p>
    <w:p w:rsidR="00F72157" w:rsidRPr="008E00E3" w:rsidRDefault="00F72157" w:rsidP="008E00E3">
      <w:pPr>
        <w:jc w:val="both"/>
        <w:rPr>
          <w:rFonts w:asciiTheme="minorHAnsi" w:hAnsiTheme="minorHAnsi" w:cstheme="minorHAnsi"/>
          <w:i/>
        </w:rPr>
      </w:pPr>
    </w:p>
    <w:p w:rsidR="00F72157" w:rsidRPr="000C7141" w:rsidRDefault="00F72157" w:rsidP="00F72157">
      <w:pPr>
        <w:numPr>
          <w:ilvl w:val="1"/>
          <w:numId w:val="4"/>
        </w:numPr>
        <w:jc w:val="both"/>
        <w:outlineLvl w:val="2"/>
        <w:rPr>
          <w:rFonts w:asciiTheme="minorHAnsi" w:hAnsiTheme="minorHAnsi" w:cstheme="minorHAnsi"/>
          <w:b/>
        </w:rPr>
      </w:pPr>
      <w:bookmarkStart w:id="22" w:name="_Toc381564588"/>
      <w:r w:rsidRPr="000C7141">
        <w:rPr>
          <w:rFonts w:asciiTheme="minorHAnsi" w:hAnsiTheme="minorHAnsi" w:cstheme="minorHAnsi"/>
          <w:b/>
        </w:rPr>
        <w:t>Uváděné problémy spojené se sankcemi</w:t>
      </w:r>
      <w:bookmarkEnd w:id="22"/>
    </w:p>
    <w:p w:rsidR="00F72157" w:rsidRPr="000C7141" w:rsidRDefault="00F72157" w:rsidP="00F72157">
      <w:pPr>
        <w:ind w:left="360"/>
        <w:jc w:val="both"/>
        <w:rPr>
          <w:rFonts w:asciiTheme="minorHAnsi" w:hAnsiTheme="minorHAnsi" w:cstheme="minorHAnsi"/>
          <w:b/>
        </w:rPr>
      </w:pPr>
    </w:p>
    <w:p w:rsidR="00F72157" w:rsidRDefault="00F72157" w:rsidP="00C65945">
      <w:pPr>
        <w:jc w:val="both"/>
        <w:rPr>
          <w:rFonts w:asciiTheme="minorHAnsi" w:hAnsiTheme="minorHAnsi" w:cstheme="minorHAnsi"/>
          <w:iCs/>
        </w:rPr>
      </w:pPr>
      <w:r w:rsidRPr="00C65945">
        <w:rPr>
          <w:rFonts w:asciiTheme="minorHAnsi" w:hAnsiTheme="minorHAnsi" w:cstheme="minorHAnsi"/>
          <w:iCs/>
        </w:rPr>
        <w:t xml:space="preserve">Při zvažování možností </w:t>
      </w:r>
      <w:r w:rsidR="00FB57B5" w:rsidRPr="00C65945">
        <w:rPr>
          <w:rFonts w:asciiTheme="minorHAnsi" w:hAnsiTheme="minorHAnsi" w:cstheme="minorHAnsi"/>
          <w:iCs/>
        </w:rPr>
        <w:t xml:space="preserve">sankcí </w:t>
      </w:r>
      <w:r w:rsidRPr="00C65945">
        <w:rPr>
          <w:rFonts w:asciiTheme="minorHAnsi" w:hAnsiTheme="minorHAnsi" w:cstheme="minorHAnsi"/>
          <w:iCs/>
        </w:rPr>
        <w:t>zejména připomínková místa z veřejné správy vznášejí některé praktické i teoretické problémy.</w:t>
      </w:r>
    </w:p>
    <w:p w:rsidR="00C65945" w:rsidRPr="00C65945" w:rsidRDefault="00C65945" w:rsidP="00C65945">
      <w:pPr>
        <w:jc w:val="both"/>
        <w:rPr>
          <w:rFonts w:asciiTheme="minorHAnsi" w:hAnsiTheme="minorHAnsi" w:cstheme="minorHAnsi"/>
          <w:b/>
        </w:rPr>
      </w:pPr>
    </w:p>
    <w:p w:rsidR="00C65945" w:rsidRPr="00C65945" w:rsidRDefault="00F72157" w:rsidP="00F72157">
      <w:pPr>
        <w:pStyle w:val="Odstavecseseznamem"/>
        <w:numPr>
          <w:ilvl w:val="0"/>
          <w:numId w:val="3"/>
        </w:numPr>
        <w:jc w:val="both"/>
        <w:rPr>
          <w:rFonts w:asciiTheme="minorHAnsi" w:hAnsiTheme="minorHAnsi" w:cstheme="minorHAnsi"/>
          <w:b/>
        </w:rPr>
      </w:pPr>
      <w:r w:rsidRPr="000C7141">
        <w:rPr>
          <w:rFonts w:asciiTheme="minorHAnsi" w:hAnsiTheme="minorHAnsi" w:cstheme="minorHAnsi"/>
          <w:iCs/>
        </w:rPr>
        <w:t xml:space="preserve">Problematičnost zavedení skutkové podstaty přestupku údajně spočívá především v tom, že nelze vyloučit existenci tlaků na pracovníky vyřizující žádosti o informace, aby </w:t>
      </w:r>
      <w:r w:rsidRPr="000C7141">
        <w:rPr>
          <w:rFonts w:asciiTheme="minorHAnsi" w:hAnsiTheme="minorHAnsi" w:cstheme="minorHAnsi"/>
        </w:rPr>
        <w:t>určité „choulostivé“ informace nebyly zpřístupněny</w:t>
      </w:r>
      <w:r w:rsidRPr="000C7141">
        <w:rPr>
          <w:rFonts w:asciiTheme="minorHAnsi" w:hAnsiTheme="minorHAnsi" w:cstheme="minorHAnsi"/>
          <w:iCs/>
        </w:rPr>
        <w:t>, ač tomu zákon o svobodném přístupu k informacím nebrání. Pr</w:t>
      </w:r>
      <w:r w:rsidRPr="000C7141">
        <w:rPr>
          <w:rFonts w:asciiTheme="minorHAnsi" w:hAnsiTheme="minorHAnsi" w:cstheme="minorHAnsi"/>
        </w:rPr>
        <w:t xml:space="preserve">acovník vyřizující žádost by se takto mohl dostat do svízelné situace a buď porušit zákon a vystavit se nebezpečí postihu za přestupek, nebo poskytnutím informací riskovat pracovní postih za porušení příkazů nadřízených </w:t>
      </w:r>
    </w:p>
    <w:p w:rsidR="00F72157" w:rsidRPr="000C7141" w:rsidRDefault="00F72157" w:rsidP="00F72157">
      <w:pPr>
        <w:pStyle w:val="Odstavecseseznamem"/>
        <w:numPr>
          <w:ilvl w:val="0"/>
          <w:numId w:val="3"/>
        </w:numPr>
        <w:jc w:val="both"/>
        <w:rPr>
          <w:rFonts w:asciiTheme="minorHAnsi" w:hAnsiTheme="minorHAnsi" w:cstheme="minorHAnsi"/>
          <w:b/>
        </w:rPr>
      </w:pPr>
      <w:r w:rsidRPr="000C7141">
        <w:rPr>
          <w:rFonts w:asciiTheme="minorHAnsi" w:hAnsiTheme="minorHAnsi" w:cstheme="minorHAnsi"/>
        </w:rPr>
        <w:t>Dalším uváděným možným rizikem v této souvislosti je, že pracovník povinného subjektu z obavy před postihem za přestupek naopak neposkytne ochranu těm informacím, u nichž je jejich ochrana legitimní a žádoucí, jedná se například o osobní údaje).</w:t>
      </w:r>
      <w:r w:rsidRPr="000C7141">
        <w:rPr>
          <w:rFonts w:asciiTheme="minorHAnsi" w:hAnsiTheme="minorHAnsi" w:cstheme="minorHAnsi"/>
          <w:iCs/>
        </w:rPr>
        <w:t xml:space="preserve"> </w:t>
      </w:r>
    </w:p>
    <w:p w:rsidR="00F72157" w:rsidRPr="000C7141" w:rsidRDefault="00F72157" w:rsidP="00F72157">
      <w:pPr>
        <w:pStyle w:val="Odstavecseseznamem"/>
        <w:numPr>
          <w:ilvl w:val="0"/>
          <w:numId w:val="3"/>
        </w:numPr>
        <w:jc w:val="both"/>
        <w:rPr>
          <w:rFonts w:asciiTheme="minorHAnsi" w:hAnsiTheme="minorHAnsi" w:cstheme="minorHAnsi"/>
          <w:b/>
        </w:rPr>
      </w:pPr>
      <w:r w:rsidRPr="000C7141">
        <w:rPr>
          <w:rFonts w:asciiTheme="minorHAnsi" w:hAnsiTheme="minorHAnsi" w:cstheme="minorHAnsi"/>
          <w:iCs/>
        </w:rPr>
        <w:t xml:space="preserve">Zavedení skutkové podstaty jiného správního deliktu, kterým by byl postihován povinný subjekt jako takový, s sebou taková rizika nenese. Oponenti však uvádějí, že je sporné z hlediska </w:t>
      </w:r>
      <w:r w:rsidR="00F1665B" w:rsidRPr="000C7141">
        <w:rPr>
          <w:rFonts w:asciiTheme="minorHAnsi" w:hAnsiTheme="minorHAnsi" w:cstheme="minorHAnsi"/>
          <w:iCs/>
        </w:rPr>
        <w:t>právně teoretického</w:t>
      </w:r>
      <w:r w:rsidRPr="000C7141">
        <w:rPr>
          <w:rFonts w:asciiTheme="minorHAnsi" w:hAnsiTheme="minorHAnsi" w:cstheme="minorHAnsi"/>
          <w:iCs/>
        </w:rPr>
        <w:t xml:space="preserve">. Ne všechny povinné subjekty mají právní subjektivitu (například státní orgány), aby mohly za správní delikt nést odpovědnost. Pokud by měla odpovědnost nést právnická osoba, </w:t>
      </w:r>
      <w:r w:rsidRPr="000C7141">
        <w:rPr>
          <w:rFonts w:asciiTheme="minorHAnsi" w:hAnsiTheme="minorHAnsi" w:cstheme="minorHAnsi"/>
        </w:rPr>
        <w:t>jejíž jsou tyto povinné subjekty součástí (například stát), došlo by ke sporné situaci, kdy by stát (nebo jiné právnické osoby) postihovaly samy sebe za nesprávný výkon veřejné moci.</w:t>
      </w:r>
    </w:p>
    <w:p w:rsidR="00F72157" w:rsidRPr="000C7141" w:rsidRDefault="00F72157" w:rsidP="00F72157">
      <w:pPr>
        <w:jc w:val="both"/>
        <w:rPr>
          <w:rFonts w:asciiTheme="minorHAnsi" w:hAnsiTheme="minorHAnsi" w:cstheme="minorHAnsi"/>
          <w:b/>
        </w:rPr>
      </w:pPr>
    </w:p>
    <w:p w:rsidR="00F72157" w:rsidRPr="000C7141" w:rsidRDefault="00F72157" w:rsidP="00F72157">
      <w:pPr>
        <w:jc w:val="both"/>
        <w:rPr>
          <w:rFonts w:asciiTheme="minorHAnsi" w:hAnsiTheme="minorHAnsi" w:cstheme="minorHAnsi"/>
        </w:rPr>
      </w:pPr>
      <w:r w:rsidRPr="000C7141">
        <w:rPr>
          <w:rFonts w:asciiTheme="minorHAnsi" w:hAnsiTheme="minorHAnsi" w:cstheme="minorHAnsi"/>
        </w:rPr>
        <w:t xml:space="preserve">Dále se uvádějí následující problémy: (Analýza MV 2014) </w:t>
      </w:r>
    </w:p>
    <w:p w:rsidR="00F72157" w:rsidRPr="000C7141" w:rsidRDefault="00F72157" w:rsidP="00F72157">
      <w:pPr>
        <w:jc w:val="both"/>
        <w:rPr>
          <w:rFonts w:asciiTheme="minorHAnsi" w:hAnsiTheme="minorHAnsi" w:cstheme="minorHAnsi"/>
        </w:rPr>
      </w:pPr>
      <w:r w:rsidRPr="000C7141">
        <w:rPr>
          <w:rFonts w:asciiTheme="minorHAnsi" w:hAnsiTheme="minorHAnsi" w:cstheme="minorHAnsi"/>
        </w:rPr>
        <w:t xml:space="preserve">sankce pro povinný subjekt by znamenala pouze přelévání peněz z jedné kapsy do druhé a sankce pro fyzickou osobu dle analýzy údajně naráží </w:t>
      </w:r>
      <w:proofErr w:type="gramStart"/>
      <w:r w:rsidRPr="000C7141">
        <w:rPr>
          <w:rFonts w:asciiTheme="minorHAnsi" w:hAnsiTheme="minorHAnsi" w:cstheme="minorHAnsi"/>
        </w:rPr>
        <w:t>na</w:t>
      </w:r>
      <w:proofErr w:type="gramEnd"/>
      <w:r w:rsidRPr="000C7141">
        <w:rPr>
          <w:rFonts w:asciiTheme="minorHAnsi" w:hAnsiTheme="minorHAnsi" w:cstheme="minorHAnsi"/>
        </w:rPr>
        <w:t>:</w:t>
      </w:r>
    </w:p>
    <w:p w:rsidR="00F72157" w:rsidRPr="00F1665B" w:rsidRDefault="00F72157" w:rsidP="00F1665B">
      <w:pPr>
        <w:pStyle w:val="Odstavecseseznamem"/>
        <w:numPr>
          <w:ilvl w:val="0"/>
          <w:numId w:val="3"/>
        </w:numPr>
        <w:jc w:val="both"/>
        <w:rPr>
          <w:rFonts w:asciiTheme="minorHAnsi" w:hAnsiTheme="minorHAnsi" w:cstheme="minorHAnsi"/>
          <w:iCs/>
        </w:rPr>
      </w:pPr>
      <w:r w:rsidRPr="00F1665B">
        <w:rPr>
          <w:rFonts w:asciiTheme="minorHAnsi" w:hAnsiTheme="minorHAnsi" w:cstheme="minorHAnsi"/>
          <w:iCs/>
        </w:rPr>
        <w:t>obtížnost určení zodpovědné osoby,</w:t>
      </w:r>
    </w:p>
    <w:p w:rsidR="00F72157" w:rsidRPr="00F1665B" w:rsidRDefault="00F72157" w:rsidP="00F1665B">
      <w:pPr>
        <w:pStyle w:val="Odstavecseseznamem"/>
        <w:numPr>
          <w:ilvl w:val="0"/>
          <w:numId w:val="3"/>
        </w:numPr>
        <w:jc w:val="both"/>
        <w:rPr>
          <w:rFonts w:asciiTheme="minorHAnsi" w:hAnsiTheme="minorHAnsi" w:cstheme="minorHAnsi"/>
          <w:iCs/>
        </w:rPr>
      </w:pPr>
      <w:r w:rsidRPr="00F1665B">
        <w:rPr>
          <w:rFonts w:asciiTheme="minorHAnsi" w:hAnsiTheme="minorHAnsi" w:cstheme="minorHAnsi"/>
          <w:iCs/>
        </w:rPr>
        <w:t>fakt, že informační povinnost je dána povinnému subjektu a nikoliv fyzické osobě</w:t>
      </w:r>
    </w:p>
    <w:p w:rsidR="00F72157" w:rsidRPr="00F1665B" w:rsidRDefault="00F72157" w:rsidP="00F1665B">
      <w:pPr>
        <w:pStyle w:val="Odstavecseseznamem"/>
        <w:numPr>
          <w:ilvl w:val="0"/>
          <w:numId w:val="3"/>
        </w:numPr>
        <w:jc w:val="both"/>
        <w:rPr>
          <w:rFonts w:asciiTheme="minorHAnsi" w:hAnsiTheme="minorHAnsi" w:cstheme="minorHAnsi"/>
          <w:iCs/>
        </w:rPr>
      </w:pPr>
      <w:r w:rsidRPr="00F1665B">
        <w:rPr>
          <w:rFonts w:asciiTheme="minorHAnsi" w:hAnsiTheme="minorHAnsi" w:cstheme="minorHAnsi"/>
          <w:iCs/>
        </w:rPr>
        <w:t>nevhodnost tvorby částečné právní úpravy správní odpovědnosti úřední osoby.</w:t>
      </w:r>
    </w:p>
    <w:p w:rsidR="00F72157" w:rsidRPr="000C7141" w:rsidRDefault="00F72157" w:rsidP="00F72157">
      <w:pPr>
        <w:rPr>
          <w:rFonts w:asciiTheme="minorHAnsi" w:hAnsiTheme="minorHAnsi" w:cstheme="minorHAnsi"/>
        </w:rPr>
      </w:pPr>
    </w:p>
    <w:p w:rsidR="00F72157" w:rsidRPr="000C7141" w:rsidRDefault="00F72157" w:rsidP="00F72157">
      <w:pPr>
        <w:rPr>
          <w:rFonts w:asciiTheme="minorHAnsi" w:hAnsiTheme="minorHAnsi" w:cstheme="minorHAnsi"/>
        </w:rPr>
      </w:pPr>
      <w:r w:rsidRPr="000C7141">
        <w:rPr>
          <w:rFonts w:asciiTheme="minorHAnsi" w:hAnsiTheme="minorHAnsi" w:cstheme="minorHAnsi"/>
        </w:rPr>
        <w:t>Vedle vlastní nesprávnosti těchto argumentů (např. odpovědná osoba je určitelná tím, kdo je tzv. úřední osobou, která v daném řízení jedná) se vznášené výhrady obvykle vůbec nevypořádávají s otázkou, jak je možné, že v jiných zemích tyto údajné problémy nijak nebrání uplatňování sankčních mechanismů. Přitom země jako Slovensko či Polsko mají poměrně podobný právní systém.</w:t>
      </w:r>
    </w:p>
    <w:p w:rsidR="00F72157" w:rsidRPr="000C7141" w:rsidRDefault="00F72157" w:rsidP="00F72157">
      <w:pPr>
        <w:rPr>
          <w:rFonts w:asciiTheme="minorHAnsi" w:hAnsiTheme="minorHAnsi" w:cstheme="minorHAnsi"/>
        </w:rPr>
      </w:pPr>
    </w:p>
    <w:p w:rsidR="00F72157" w:rsidRPr="000C7141" w:rsidRDefault="00F72157" w:rsidP="00F72157">
      <w:pPr>
        <w:rPr>
          <w:rFonts w:asciiTheme="minorHAnsi" w:hAnsiTheme="minorHAnsi" w:cstheme="minorHAnsi"/>
        </w:rPr>
      </w:pPr>
      <w:r w:rsidRPr="000C7141">
        <w:rPr>
          <w:rFonts w:asciiTheme="minorHAnsi" w:hAnsiTheme="minorHAnsi" w:cstheme="minorHAnsi"/>
        </w:rPr>
        <w:t>Je zjevné, že paušální odmítnutí sankcí má spíše povahu skupinového zájmu než objektivního posouzení společenské potřeby.</w:t>
      </w:r>
    </w:p>
    <w:p w:rsidR="00F72157" w:rsidRPr="000C7141" w:rsidRDefault="00F72157" w:rsidP="00F72157">
      <w:pPr>
        <w:rPr>
          <w:rFonts w:asciiTheme="minorHAnsi" w:hAnsiTheme="minorHAnsi" w:cstheme="minorHAnsi"/>
        </w:rPr>
      </w:pPr>
    </w:p>
    <w:p w:rsidR="00F72157" w:rsidRPr="000C7141" w:rsidRDefault="00F72157" w:rsidP="00C059AF">
      <w:pPr>
        <w:numPr>
          <w:ilvl w:val="0"/>
          <w:numId w:val="4"/>
        </w:numPr>
        <w:jc w:val="both"/>
        <w:outlineLvl w:val="2"/>
        <w:rPr>
          <w:rFonts w:asciiTheme="minorHAnsi" w:hAnsiTheme="minorHAnsi" w:cstheme="minorHAnsi"/>
          <w:b/>
        </w:rPr>
      </w:pPr>
      <w:bookmarkStart w:id="23" w:name="_Toc303137842"/>
      <w:bookmarkStart w:id="24" w:name="_Toc381564590"/>
      <w:bookmarkStart w:id="25" w:name="_GoBack"/>
      <w:bookmarkEnd w:id="25"/>
      <w:r w:rsidRPr="000C7141">
        <w:rPr>
          <w:rFonts w:asciiTheme="minorHAnsi" w:hAnsiTheme="minorHAnsi" w:cstheme="minorHAnsi"/>
          <w:b/>
        </w:rPr>
        <w:lastRenderedPageBreak/>
        <w:t>Doporučení</w:t>
      </w:r>
      <w:bookmarkEnd w:id="23"/>
      <w:bookmarkEnd w:id="24"/>
    </w:p>
    <w:p w:rsidR="009410CE" w:rsidRPr="009410CE" w:rsidRDefault="009410CE" w:rsidP="009410CE">
      <w:pPr>
        <w:pStyle w:val="Odstavecseseznamem"/>
        <w:numPr>
          <w:ilvl w:val="0"/>
          <w:numId w:val="7"/>
        </w:numPr>
        <w:jc w:val="both"/>
        <w:rPr>
          <w:rFonts w:asciiTheme="minorHAnsi" w:hAnsiTheme="minorHAnsi" w:cstheme="minorHAnsi"/>
        </w:rPr>
      </w:pPr>
      <w:r w:rsidRPr="009410CE">
        <w:rPr>
          <w:rFonts w:asciiTheme="minorHAnsi" w:hAnsiTheme="minorHAnsi" w:cstheme="minorHAnsi"/>
        </w:rPr>
        <w:t>Lze proto navrhnout sankci v podobě přestupku, jehož skutková podstata bude formulována vůči některým konkrétním porušením povinností, stanovených zákonem. Inspirací může být slovenská, polská a slovinská úprava.</w:t>
      </w:r>
    </w:p>
    <w:p w:rsidR="009410CE" w:rsidRPr="009410CE" w:rsidRDefault="009410CE" w:rsidP="009410CE">
      <w:pPr>
        <w:pStyle w:val="Odstavecseseznamem"/>
        <w:numPr>
          <w:ilvl w:val="0"/>
          <w:numId w:val="7"/>
        </w:numPr>
        <w:jc w:val="both"/>
        <w:rPr>
          <w:rFonts w:asciiTheme="minorHAnsi" w:hAnsiTheme="minorHAnsi" w:cstheme="minorHAnsi"/>
        </w:rPr>
      </w:pPr>
      <w:r w:rsidRPr="009410CE">
        <w:rPr>
          <w:rFonts w:asciiTheme="minorHAnsi" w:hAnsiTheme="minorHAnsi" w:cstheme="minorHAnsi"/>
        </w:rPr>
        <w:t>Doplňkem může být též správní delikt povinného subjektu, zejména v případě porušení aktivní informační povinnosti.</w:t>
      </w:r>
    </w:p>
    <w:p w:rsidR="000C7141" w:rsidRDefault="000C7141">
      <w:pPr>
        <w:rPr>
          <w:rFonts w:asciiTheme="minorHAnsi" w:hAnsiTheme="minorHAnsi" w:cstheme="minorHAnsi"/>
        </w:rPr>
      </w:pPr>
    </w:p>
    <w:p w:rsidR="00C93FA2" w:rsidRPr="000C7141" w:rsidRDefault="00C93FA2">
      <w:pPr>
        <w:rPr>
          <w:rFonts w:asciiTheme="minorHAnsi" w:hAnsiTheme="minorHAnsi" w:cstheme="minorHAnsi"/>
        </w:rPr>
      </w:pPr>
    </w:p>
    <w:p w:rsidR="000C7141" w:rsidRPr="000C7141" w:rsidRDefault="000C7141" w:rsidP="00C059AF">
      <w:pPr>
        <w:numPr>
          <w:ilvl w:val="0"/>
          <w:numId w:val="4"/>
        </w:numPr>
        <w:jc w:val="both"/>
        <w:outlineLvl w:val="2"/>
        <w:rPr>
          <w:rFonts w:asciiTheme="minorHAnsi" w:hAnsiTheme="minorHAnsi" w:cstheme="minorHAnsi"/>
          <w:b/>
        </w:rPr>
      </w:pPr>
      <w:bookmarkStart w:id="26" w:name="_Toc381564591"/>
      <w:r w:rsidRPr="000C7141">
        <w:rPr>
          <w:rFonts w:asciiTheme="minorHAnsi" w:hAnsiTheme="minorHAnsi" w:cstheme="minorHAnsi"/>
          <w:b/>
        </w:rPr>
        <w:t>Návrh</w:t>
      </w:r>
      <w:r w:rsidR="009410CE">
        <w:rPr>
          <w:rFonts w:asciiTheme="minorHAnsi" w:hAnsiTheme="minorHAnsi" w:cstheme="minorHAnsi"/>
          <w:b/>
        </w:rPr>
        <w:t xml:space="preserve"> znění</w:t>
      </w:r>
      <w:bookmarkEnd w:id="26"/>
    </w:p>
    <w:p w:rsidR="000C7141" w:rsidRPr="000C7141" w:rsidRDefault="000C7141">
      <w:pPr>
        <w:rPr>
          <w:rFonts w:asciiTheme="minorHAnsi" w:hAnsiTheme="minorHAnsi" w:cstheme="minorHAnsi"/>
        </w:rPr>
      </w:pPr>
    </w:p>
    <w:p w:rsidR="000C7141" w:rsidRDefault="00252511">
      <w:pPr>
        <w:rPr>
          <w:rFonts w:asciiTheme="minorHAnsi" w:hAnsiTheme="minorHAnsi" w:cstheme="minorHAnsi"/>
        </w:rPr>
      </w:pPr>
      <w:r>
        <w:rPr>
          <w:rFonts w:asciiTheme="minorHAnsi" w:hAnsiTheme="minorHAnsi" w:cstheme="minorHAnsi"/>
        </w:rPr>
        <w:t>Lze navrhnout do struktury InfZ vložit nové §§ 18a a 18b v následujícím znění:</w:t>
      </w:r>
    </w:p>
    <w:p w:rsidR="00252511" w:rsidRDefault="00252511">
      <w:pPr>
        <w:rPr>
          <w:rFonts w:asciiTheme="minorHAnsi" w:hAnsiTheme="minorHAnsi" w:cstheme="minorHAnsi"/>
        </w:rPr>
      </w:pPr>
    </w:p>
    <w:p w:rsidR="00252511" w:rsidRPr="00252511" w:rsidRDefault="00252511" w:rsidP="00252511">
      <w:pPr>
        <w:rPr>
          <w:rFonts w:asciiTheme="minorHAnsi" w:hAnsiTheme="minorHAnsi" w:cstheme="minorHAnsi"/>
        </w:rPr>
      </w:pPr>
      <w:r w:rsidRPr="00252511">
        <w:rPr>
          <w:rFonts w:asciiTheme="minorHAnsi" w:hAnsiTheme="minorHAnsi" w:cstheme="minorHAnsi"/>
        </w:rPr>
        <w:t>§ 18a Přestupky</w:t>
      </w:r>
    </w:p>
    <w:p w:rsidR="00252511" w:rsidRPr="00252511" w:rsidRDefault="00252511" w:rsidP="00252511">
      <w:pPr>
        <w:rPr>
          <w:rFonts w:asciiTheme="minorHAnsi" w:hAnsiTheme="minorHAnsi" w:cstheme="minorHAnsi"/>
        </w:rPr>
      </w:pPr>
      <w:r w:rsidRPr="00252511">
        <w:rPr>
          <w:rFonts w:asciiTheme="minorHAnsi" w:hAnsiTheme="minorHAnsi" w:cstheme="minorHAnsi"/>
        </w:rPr>
        <w:t>(1) Přestupku se dopustí ten, kdo</w:t>
      </w:r>
    </w:p>
    <w:p w:rsidR="00252511" w:rsidRPr="00252511" w:rsidRDefault="00252511" w:rsidP="00252511">
      <w:pPr>
        <w:rPr>
          <w:rFonts w:asciiTheme="minorHAnsi" w:hAnsiTheme="minorHAnsi" w:cstheme="minorHAnsi"/>
        </w:rPr>
      </w:pPr>
      <w:r w:rsidRPr="00252511">
        <w:rPr>
          <w:rFonts w:asciiTheme="minorHAnsi" w:hAnsiTheme="minorHAnsi" w:cstheme="minorHAnsi"/>
        </w:rPr>
        <w:t>a) úmyslně poskytne nepravdivé informace,</w:t>
      </w:r>
    </w:p>
    <w:p w:rsidR="00252511" w:rsidRPr="00252511" w:rsidRDefault="00252511" w:rsidP="00252511">
      <w:pPr>
        <w:rPr>
          <w:rFonts w:asciiTheme="minorHAnsi" w:hAnsiTheme="minorHAnsi" w:cstheme="minorHAnsi"/>
        </w:rPr>
      </w:pPr>
      <w:r w:rsidRPr="00252511">
        <w:rPr>
          <w:rFonts w:asciiTheme="minorHAnsi" w:hAnsiTheme="minorHAnsi" w:cstheme="minorHAnsi"/>
        </w:rPr>
        <w:t>b) úmyslně poruší právo jiného na informace,</w:t>
      </w:r>
    </w:p>
    <w:p w:rsidR="00252511" w:rsidRPr="00252511" w:rsidRDefault="00252511" w:rsidP="00252511">
      <w:pPr>
        <w:rPr>
          <w:rFonts w:asciiTheme="minorHAnsi" w:hAnsiTheme="minorHAnsi" w:cstheme="minorHAnsi"/>
        </w:rPr>
      </w:pPr>
      <w:r w:rsidRPr="00252511">
        <w:rPr>
          <w:rFonts w:asciiTheme="minorHAnsi" w:hAnsiTheme="minorHAnsi" w:cstheme="minorHAnsi"/>
        </w:rPr>
        <w:t>c) ve lhůtě stanovené v rozhodnutí Úřadu nebo soudu nevyřídí žádost o informaci, ač je k tomu povinen,</w:t>
      </w:r>
    </w:p>
    <w:p w:rsidR="00252511" w:rsidRPr="00252511" w:rsidRDefault="00252511" w:rsidP="00252511">
      <w:pPr>
        <w:rPr>
          <w:rFonts w:asciiTheme="minorHAnsi" w:hAnsiTheme="minorHAnsi" w:cstheme="minorHAnsi"/>
        </w:rPr>
      </w:pPr>
      <w:r w:rsidRPr="00252511">
        <w:rPr>
          <w:rFonts w:asciiTheme="minorHAnsi" w:hAnsiTheme="minorHAnsi" w:cstheme="minorHAnsi"/>
        </w:rPr>
        <w:t>d) ve lhůtě stanovené v opatření k nápravě nepředá spis nebo kopii spisu příslušnému orgánu.</w:t>
      </w:r>
    </w:p>
    <w:p w:rsidR="00252511" w:rsidRPr="00252511" w:rsidRDefault="00252511" w:rsidP="00252511">
      <w:pPr>
        <w:rPr>
          <w:rFonts w:asciiTheme="minorHAnsi" w:hAnsiTheme="minorHAnsi" w:cstheme="minorHAnsi"/>
        </w:rPr>
      </w:pPr>
      <w:r w:rsidRPr="00252511">
        <w:rPr>
          <w:rFonts w:asciiTheme="minorHAnsi" w:hAnsiTheme="minorHAnsi" w:cstheme="minorHAnsi"/>
        </w:rPr>
        <w:t>(2) Za přestupek podle odstavce 1 lze uložit pokutu do 50 000 Kč a zákaz činnosti až na jeden rok.</w:t>
      </w:r>
    </w:p>
    <w:p w:rsidR="00252511" w:rsidRPr="00252511" w:rsidRDefault="00252511" w:rsidP="00252511">
      <w:pPr>
        <w:rPr>
          <w:rFonts w:asciiTheme="minorHAnsi" w:hAnsiTheme="minorHAnsi" w:cstheme="minorHAnsi"/>
        </w:rPr>
      </w:pPr>
      <w:r w:rsidRPr="00252511">
        <w:rPr>
          <w:rFonts w:asciiTheme="minorHAnsi" w:hAnsiTheme="minorHAnsi" w:cstheme="minorHAnsi"/>
        </w:rPr>
        <w:t>(3) Přestupek podle odstavce 1 písm. a), b) a c), pokud se týká žádosti o informace, lze projednat jen na návrh osoby, jejíž právo na informace bylo porušeno (dále jen "navrhovatel"). Navrhovatel je účastníkem řízení o přestupku.</w:t>
      </w:r>
    </w:p>
    <w:p w:rsidR="00252511" w:rsidRPr="00252511" w:rsidRDefault="00252511" w:rsidP="00252511">
      <w:pPr>
        <w:rPr>
          <w:rFonts w:asciiTheme="minorHAnsi" w:hAnsiTheme="minorHAnsi" w:cstheme="minorHAnsi"/>
        </w:rPr>
      </w:pPr>
      <w:r w:rsidRPr="00252511">
        <w:rPr>
          <w:rFonts w:asciiTheme="minorHAnsi" w:hAnsiTheme="minorHAnsi" w:cstheme="minorHAnsi"/>
        </w:rPr>
        <w:t>(4) V návrhu musí být uvedeno, čí právo na informace bylo porušeno, koho navrhovatel označuje za pachatele a kdy a jakým způsobem přestupek spáchal.</w:t>
      </w:r>
    </w:p>
    <w:p w:rsidR="00252511" w:rsidRPr="00252511" w:rsidRDefault="00252511" w:rsidP="00252511">
      <w:pPr>
        <w:rPr>
          <w:rFonts w:asciiTheme="minorHAnsi" w:hAnsiTheme="minorHAnsi" w:cstheme="minorHAnsi"/>
        </w:rPr>
      </w:pPr>
      <w:r w:rsidRPr="00252511">
        <w:rPr>
          <w:rFonts w:asciiTheme="minorHAnsi" w:hAnsiTheme="minorHAnsi" w:cstheme="minorHAnsi"/>
        </w:rPr>
        <w:t>(5) Přestupky podle tohoto zákona projednává Úřad. Na přestupky a jejich projednávání se vztahuje všeobecný předpis o přestupcích. Pokuta je příjmem rozpočtu Úřadu.</w:t>
      </w:r>
    </w:p>
    <w:p w:rsidR="00252511" w:rsidRPr="00252511" w:rsidRDefault="00252511" w:rsidP="00252511">
      <w:pPr>
        <w:rPr>
          <w:rFonts w:asciiTheme="minorHAnsi" w:hAnsiTheme="minorHAnsi" w:cstheme="minorHAnsi"/>
        </w:rPr>
      </w:pPr>
    </w:p>
    <w:p w:rsidR="00252511" w:rsidRPr="00252511" w:rsidRDefault="00252511" w:rsidP="00252511">
      <w:pPr>
        <w:rPr>
          <w:rFonts w:asciiTheme="minorHAnsi" w:hAnsiTheme="minorHAnsi" w:cstheme="minorHAnsi"/>
        </w:rPr>
      </w:pPr>
      <w:r w:rsidRPr="00252511">
        <w:rPr>
          <w:rFonts w:asciiTheme="minorHAnsi" w:hAnsiTheme="minorHAnsi" w:cstheme="minorHAnsi"/>
        </w:rPr>
        <w:t xml:space="preserve">§ 18b Správní delikt na úseku poskytování informací </w:t>
      </w:r>
    </w:p>
    <w:p w:rsidR="00423AD5" w:rsidRDefault="00423AD5" w:rsidP="00252511">
      <w:pPr>
        <w:rPr>
          <w:rFonts w:asciiTheme="minorHAnsi" w:hAnsiTheme="minorHAnsi" w:cstheme="minorHAnsi"/>
        </w:rPr>
      </w:pPr>
    </w:p>
    <w:p w:rsidR="00252511" w:rsidRPr="00252511" w:rsidRDefault="00252511" w:rsidP="00252511">
      <w:pPr>
        <w:rPr>
          <w:rFonts w:asciiTheme="minorHAnsi" w:hAnsiTheme="minorHAnsi" w:cstheme="minorHAnsi"/>
        </w:rPr>
      </w:pPr>
      <w:r w:rsidRPr="00252511">
        <w:rPr>
          <w:rFonts w:asciiTheme="minorHAnsi" w:hAnsiTheme="minorHAnsi" w:cstheme="minorHAnsi"/>
        </w:rPr>
        <w:t>(1) Jestliže</w:t>
      </w:r>
      <w:r w:rsidR="00015DEB">
        <w:rPr>
          <w:rFonts w:asciiTheme="minorHAnsi" w:hAnsiTheme="minorHAnsi" w:cstheme="minorHAnsi"/>
        </w:rPr>
        <w:t xml:space="preserve"> </w:t>
      </w:r>
      <w:r w:rsidRPr="00252511">
        <w:rPr>
          <w:rFonts w:asciiTheme="minorHAnsi" w:hAnsiTheme="minorHAnsi" w:cstheme="minorHAnsi"/>
        </w:rPr>
        <w:t>povinný</w:t>
      </w:r>
      <w:r w:rsidR="00015DEB">
        <w:rPr>
          <w:rFonts w:asciiTheme="minorHAnsi" w:hAnsiTheme="minorHAnsi" w:cstheme="minorHAnsi"/>
        </w:rPr>
        <w:t xml:space="preserve"> </w:t>
      </w:r>
      <w:r w:rsidRPr="00252511">
        <w:rPr>
          <w:rFonts w:asciiTheme="minorHAnsi" w:hAnsiTheme="minorHAnsi" w:cstheme="minorHAnsi"/>
        </w:rPr>
        <w:t>subjekt</w:t>
      </w:r>
      <w:r w:rsidR="00015DEB">
        <w:rPr>
          <w:rFonts w:asciiTheme="minorHAnsi" w:hAnsiTheme="minorHAnsi" w:cstheme="minorHAnsi"/>
        </w:rPr>
        <w:t xml:space="preserve"> </w:t>
      </w:r>
    </w:p>
    <w:p w:rsidR="00423AD5" w:rsidRDefault="00423AD5" w:rsidP="00252511">
      <w:pPr>
        <w:rPr>
          <w:rFonts w:asciiTheme="minorHAnsi" w:hAnsiTheme="minorHAnsi" w:cstheme="minorHAnsi"/>
        </w:rPr>
      </w:pPr>
    </w:p>
    <w:p w:rsidR="00252511" w:rsidRPr="00252511" w:rsidRDefault="00252511" w:rsidP="00252511">
      <w:pPr>
        <w:rPr>
          <w:rFonts w:asciiTheme="minorHAnsi" w:hAnsiTheme="minorHAnsi" w:cstheme="minorHAnsi"/>
        </w:rPr>
      </w:pPr>
      <w:r w:rsidRPr="00252511">
        <w:rPr>
          <w:rFonts w:asciiTheme="minorHAnsi" w:hAnsiTheme="minorHAnsi" w:cstheme="minorHAnsi"/>
        </w:rPr>
        <w:t>a) nesplní povinnost</w:t>
      </w:r>
      <w:r w:rsidR="00015DEB">
        <w:rPr>
          <w:rFonts w:asciiTheme="minorHAnsi" w:hAnsiTheme="minorHAnsi" w:cstheme="minorHAnsi"/>
        </w:rPr>
        <w:t xml:space="preserve"> </w:t>
      </w:r>
      <w:r w:rsidRPr="00252511">
        <w:rPr>
          <w:rFonts w:asciiTheme="minorHAnsi" w:hAnsiTheme="minorHAnsi" w:cstheme="minorHAnsi"/>
        </w:rPr>
        <w:t>uloženou</w:t>
      </w:r>
      <w:r w:rsidR="00015DEB">
        <w:rPr>
          <w:rFonts w:asciiTheme="minorHAnsi" w:hAnsiTheme="minorHAnsi" w:cstheme="minorHAnsi"/>
        </w:rPr>
        <w:t xml:space="preserve"> </w:t>
      </w:r>
      <w:r w:rsidRPr="00252511">
        <w:rPr>
          <w:rFonts w:asciiTheme="minorHAnsi" w:hAnsiTheme="minorHAnsi" w:cstheme="minorHAnsi"/>
        </w:rPr>
        <w:t>mu</w:t>
      </w:r>
      <w:r w:rsidR="00015DEB">
        <w:rPr>
          <w:rFonts w:asciiTheme="minorHAnsi" w:hAnsiTheme="minorHAnsi" w:cstheme="minorHAnsi"/>
        </w:rPr>
        <w:t xml:space="preserve"> </w:t>
      </w:r>
      <w:r w:rsidRPr="00252511">
        <w:rPr>
          <w:rFonts w:asciiTheme="minorHAnsi" w:hAnsiTheme="minorHAnsi" w:cstheme="minorHAnsi"/>
        </w:rPr>
        <w:t>Úřadem</w:t>
      </w:r>
      <w:r w:rsidR="00015DEB">
        <w:rPr>
          <w:rFonts w:asciiTheme="minorHAnsi" w:hAnsiTheme="minorHAnsi" w:cstheme="minorHAnsi"/>
        </w:rPr>
        <w:t xml:space="preserve"> </w:t>
      </w:r>
      <w:r w:rsidRPr="00252511">
        <w:rPr>
          <w:rFonts w:asciiTheme="minorHAnsi" w:hAnsiTheme="minorHAnsi" w:cstheme="minorHAnsi"/>
        </w:rPr>
        <w:t xml:space="preserve">v rozhodnutí o odvolání nebo stížnosti nebo soudem v rozhodnutí podle § 16 odst. 5 nebo </w:t>
      </w:r>
    </w:p>
    <w:p w:rsidR="00423AD5" w:rsidRDefault="00423AD5" w:rsidP="00252511">
      <w:pPr>
        <w:rPr>
          <w:rFonts w:asciiTheme="minorHAnsi" w:hAnsiTheme="minorHAnsi" w:cstheme="minorHAnsi"/>
        </w:rPr>
      </w:pPr>
    </w:p>
    <w:p w:rsidR="00252511" w:rsidRPr="00252511" w:rsidRDefault="00252511" w:rsidP="00252511">
      <w:pPr>
        <w:rPr>
          <w:rFonts w:asciiTheme="minorHAnsi" w:hAnsiTheme="minorHAnsi" w:cstheme="minorHAnsi"/>
        </w:rPr>
      </w:pPr>
      <w:r w:rsidRPr="00252511">
        <w:rPr>
          <w:rFonts w:asciiTheme="minorHAnsi" w:hAnsiTheme="minorHAnsi" w:cstheme="minorHAnsi"/>
        </w:rPr>
        <w:t>b) jestliže po zrušení rozhodnutí o odmítnutí žádosti ji nevyřídí ve lhůtě podle § 14 odst. 5 písm. d), nebo</w:t>
      </w:r>
    </w:p>
    <w:p w:rsidR="00423AD5" w:rsidRDefault="00423AD5" w:rsidP="00252511">
      <w:pPr>
        <w:rPr>
          <w:rFonts w:asciiTheme="minorHAnsi" w:hAnsiTheme="minorHAnsi" w:cstheme="minorHAnsi"/>
        </w:rPr>
      </w:pPr>
    </w:p>
    <w:p w:rsidR="00252511" w:rsidRPr="00252511" w:rsidRDefault="00252511" w:rsidP="00252511">
      <w:pPr>
        <w:rPr>
          <w:rFonts w:asciiTheme="minorHAnsi" w:hAnsiTheme="minorHAnsi" w:cstheme="minorHAnsi"/>
        </w:rPr>
      </w:pPr>
      <w:r w:rsidRPr="00252511">
        <w:rPr>
          <w:rFonts w:asciiTheme="minorHAnsi" w:hAnsiTheme="minorHAnsi" w:cstheme="minorHAnsi"/>
        </w:rPr>
        <w:t xml:space="preserve">c) nesplní opatření uložené k nápravě zjištěného stavu ve stanovené lhůtě, </w:t>
      </w:r>
    </w:p>
    <w:p w:rsidR="00423AD5" w:rsidRDefault="00423AD5" w:rsidP="00252511">
      <w:pPr>
        <w:rPr>
          <w:rFonts w:asciiTheme="minorHAnsi" w:hAnsiTheme="minorHAnsi" w:cstheme="minorHAnsi"/>
        </w:rPr>
      </w:pPr>
    </w:p>
    <w:p w:rsidR="00423AD5" w:rsidRDefault="00252511" w:rsidP="00252511">
      <w:pPr>
        <w:rPr>
          <w:rFonts w:asciiTheme="minorHAnsi" w:hAnsiTheme="minorHAnsi" w:cstheme="minorHAnsi"/>
        </w:rPr>
      </w:pPr>
      <w:r w:rsidRPr="00252511">
        <w:rPr>
          <w:rFonts w:asciiTheme="minorHAnsi" w:hAnsiTheme="minorHAnsi" w:cstheme="minorHAnsi"/>
        </w:rPr>
        <w:t xml:space="preserve">může mu Úřad uložit pokutu až do výše 100 000 Kč a v případě veřejných institucí až do výše 3 % hodnoty aktiv celkem podle jiného právního předpisu. </w:t>
      </w:r>
    </w:p>
    <w:p w:rsidR="00252511" w:rsidRPr="00252511" w:rsidRDefault="00252511" w:rsidP="00252511">
      <w:pPr>
        <w:rPr>
          <w:rFonts w:asciiTheme="minorHAnsi" w:hAnsiTheme="minorHAnsi" w:cstheme="minorHAnsi"/>
        </w:rPr>
      </w:pPr>
      <w:r w:rsidRPr="00252511">
        <w:rPr>
          <w:rFonts w:asciiTheme="minorHAnsi" w:hAnsiTheme="minorHAnsi" w:cstheme="minorHAnsi"/>
        </w:rPr>
        <w:t>(2) Řízení o uložení pokuty lze v případě podle odst. 1 písm. a) a b) zahájit pouze na návrh žadatele, který musí být podán u Úřadu do</w:t>
      </w:r>
      <w:r w:rsidR="00015DEB">
        <w:rPr>
          <w:rFonts w:asciiTheme="minorHAnsi" w:hAnsiTheme="minorHAnsi" w:cstheme="minorHAnsi"/>
        </w:rPr>
        <w:t xml:space="preserve"> </w:t>
      </w:r>
      <w:r w:rsidRPr="00252511">
        <w:rPr>
          <w:rFonts w:asciiTheme="minorHAnsi" w:hAnsiTheme="minorHAnsi" w:cstheme="minorHAnsi"/>
        </w:rPr>
        <w:t>30</w:t>
      </w:r>
      <w:r w:rsidR="00015DEB">
        <w:rPr>
          <w:rFonts w:asciiTheme="minorHAnsi" w:hAnsiTheme="minorHAnsi" w:cstheme="minorHAnsi"/>
        </w:rPr>
        <w:t xml:space="preserve"> </w:t>
      </w:r>
      <w:r w:rsidRPr="00252511">
        <w:rPr>
          <w:rFonts w:asciiTheme="minorHAnsi" w:hAnsiTheme="minorHAnsi" w:cstheme="minorHAnsi"/>
        </w:rPr>
        <w:t>dnů</w:t>
      </w:r>
      <w:r w:rsidR="00015DEB">
        <w:rPr>
          <w:rFonts w:asciiTheme="minorHAnsi" w:hAnsiTheme="minorHAnsi" w:cstheme="minorHAnsi"/>
        </w:rPr>
        <w:t xml:space="preserve"> </w:t>
      </w:r>
      <w:r w:rsidRPr="00252511">
        <w:rPr>
          <w:rFonts w:asciiTheme="minorHAnsi" w:hAnsiTheme="minorHAnsi" w:cstheme="minorHAnsi"/>
        </w:rPr>
        <w:t>ode</w:t>
      </w:r>
      <w:r w:rsidR="00015DEB">
        <w:rPr>
          <w:rFonts w:asciiTheme="minorHAnsi" w:hAnsiTheme="minorHAnsi" w:cstheme="minorHAnsi"/>
        </w:rPr>
        <w:t xml:space="preserve"> </w:t>
      </w:r>
      <w:r w:rsidRPr="00252511">
        <w:rPr>
          <w:rFonts w:asciiTheme="minorHAnsi" w:hAnsiTheme="minorHAnsi" w:cstheme="minorHAnsi"/>
        </w:rPr>
        <w:t>dne,</w:t>
      </w:r>
      <w:r w:rsidR="00015DEB">
        <w:rPr>
          <w:rFonts w:asciiTheme="minorHAnsi" w:hAnsiTheme="minorHAnsi" w:cstheme="minorHAnsi"/>
        </w:rPr>
        <w:t xml:space="preserve"> </w:t>
      </w:r>
      <w:r w:rsidRPr="00252511">
        <w:rPr>
          <w:rFonts w:asciiTheme="minorHAnsi" w:hAnsiTheme="minorHAnsi" w:cstheme="minorHAnsi"/>
        </w:rPr>
        <w:t>ve</w:t>
      </w:r>
      <w:r w:rsidR="00015DEB">
        <w:rPr>
          <w:rFonts w:asciiTheme="minorHAnsi" w:hAnsiTheme="minorHAnsi" w:cstheme="minorHAnsi"/>
        </w:rPr>
        <w:t xml:space="preserve"> </w:t>
      </w:r>
      <w:r w:rsidRPr="00252511">
        <w:rPr>
          <w:rFonts w:asciiTheme="minorHAnsi" w:hAnsiTheme="minorHAnsi" w:cstheme="minorHAnsi"/>
        </w:rPr>
        <w:t>kterém</w:t>
      </w:r>
      <w:r w:rsidR="00015DEB">
        <w:rPr>
          <w:rFonts w:asciiTheme="minorHAnsi" w:hAnsiTheme="minorHAnsi" w:cstheme="minorHAnsi"/>
        </w:rPr>
        <w:t xml:space="preserve"> </w:t>
      </w:r>
      <w:r w:rsidRPr="00252511">
        <w:rPr>
          <w:rFonts w:asciiTheme="minorHAnsi" w:hAnsiTheme="minorHAnsi" w:cstheme="minorHAnsi"/>
        </w:rPr>
        <w:t>marně uplynula</w:t>
      </w:r>
      <w:r w:rsidR="00015DEB">
        <w:rPr>
          <w:rFonts w:asciiTheme="minorHAnsi" w:hAnsiTheme="minorHAnsi" w:cstheme="minorHAnsi"/>
        </w:rPr>
        <w:t xml:space="preserve"> </w:t>
      </w:r>
      <w:r w:rsidRPr="00252511">
        <w:rPr>
          <w:rFonts w:asciiTheme="minorHAnsi" w:hAnsiTheme="minorHAnsi" w:cstheme="minorHAnsi"/>
        </w:rPr>
        <w:t xml:space="preserve">lhůta </w:t>
      </w:r>
      <w:r w:rsidRPr="00252511">
        <w:rPr>
          <w:rFonts w:asciiTheme="minorHAnsi" w:hAnsiTheme="minorHAnsi" w:cstheme="minorHAnsi"/>
        </w:rPr>
        <w:lastRenderedPageBreak/>
        <w:t>pro splnění povinností uvedených v odstavci 1. Prvním úkonem ve věci</w:t>
      </w:r>
      <w:r w:rsidR="00015DEB">
        <w:rPr>
          <w:rFonts w:asciiTheme="minorHAnsi" w:hAnsiTheme="minorHAnsi" w:cstheme="minorHAnsi"/>
        </w:rPr>
        <w:t xml:space="preserve"> </w:t>
      </w:r>
      <w:r w:rsidRPr="00252511">
        <w:rPr>
          <w:rFonts w:asciiTheme="minorHAnsi" w:hAnsiTheme="minorHAnsi" w:cstheme="minorHAnsi"/>
        </w:rPr>
        <w:t>je</w:t>
      </w:r>
      <w:r w:rsidR="00015DEB">
        <w:rPr>
          <w:rFonts w:asciiTheme="minorHAnsi" w:hAnsiTheme="minorHAnsi" w:cstheme="minorHAnsi"/>
        </w:rPr>
        <w:t xml:space="preserve"> </w:t>
      </w:r>
      <w:r w:rsidRPr="00252511">
        <w:rPr>
          <w:rFonts w:asciiTheme="minorHAnsi" w:hAnsiTheme="minorHAnsi" w:cstheme="minorHAnsi"/>
        </w:rPr>
        <w:t>vydání</w:t>
      </w:r>
      <w:r w:rsidR="00015DEB">
        <w:rPr>
          <w:rFonts w:asciiTheme="minorHAnsi" w:hAnsiTheme="minorHAnsi" w:cstheme="minorHAnsi"/>
        </w:rPr>
        <w:t xml:space="preserve"> </w:t>
      </w:r>
      <w:r w:rsidRPr="00252511">
        <w:rPr>
          <w:rFonts w:asciiTheme="minorHAnsi" w:hAnsiTheme="minorHAnsi" w:cstheme="minorHAnsi"/>
        </w:rPr>
        <w:t>rozhodnutí.</w:t>
      </w:r>
      <w:r w:rsidR="00015DEB">
        <w:rPr>
          <w:rFonts w:asciiTheme="minorHAnsi" w:hAnsiTheme="minorHAnsi" w:cstheme="minorHAnsi"/>
        </w:rPr>
        <w:t xml:space="preserve"> </w:t>
      </w:r>
      <w:r w:rsidRPr="00252511">
        <w:rPr>
          <w:rFonts w:asciiTheme="minorHAnsi" w:hAnsiTheme="minorHAnsi" w:cstheme="minorHAnsi"/>
        </w:rPr>
        <w:t>Pravomocně uloženou</w:t>
      </w:r>
      <w:r w:rsidR="00015DEB">
        <w:rPr>
          <w:rFonts w:asciiTheme="minorHAnsi" w:hAnsiTheme="minorHAnsi" w:cstheme="minorHAnsi"/>
        </w:rPr>
        <w:t xml:space="preserve"> </w:t>
      </w:r>
      <w:r w:rsidRPr="00252511">
        <w:rPr>
          <w:rFonts w:asciiTheme="minorHAnsi" w:hAnsiTheme="minorHAnsi" w:cstheme="minorHAnsi"/>
        </w:rPr>
        <w:t>pokutu</w:t>
      </w:r>
      <w:r w:rsidR="00015DEB">
        <w:rPr>
          <w:rFonts w:asciiTheme="minorHAnsi" w:hAnsiTheme="minorHAnsi" w:cstheme="minorHAnsi"/>
        </w:rPr>
        <w:t xml:space="preserve"> </w:t>
      </w:r>
      <w:r w:rsidRPr="00252511">
        <w:rPr>
          <w:rFonts w:asciiTheme="minorHAnsi" w:hAnsiTheme="minorHAnsi" w:cstheme="minorHAnsi"/>
        </w:rPr>
        <w:t>může</w:t>
      </w:r>
      <w:r w:rsidR="00015DEB">
        <w:rPr>
          <w:rFonts w:asciiTheme="minorHAnsi" w:hAnsiTheme="minorHAnsi" w:cstheme="minorHAnsi"/>
        </w:rPr>
        <w:t xml:space="preserve"> </w:t>
      </w:r>
      <w:r w:rsidRPr="00252511">
        <w:rPr>
          <w:rFonts w:asciiTheme="minorHAnsi" w:hAnsiTheme="minorHAnsi" w:cstheme="minorHAnsi"/>
        </w:rPr>
        <w:t>Úřad prominout nebo snížit, jestliže došlo k nápravě.</w:t>
      </w:r>
    </w:p>
    <w:p w:rsidR="00252511" w:rsidRDefault="00252511" w:rsidP="00252511">
      <w:pPr>
        <w:rPr>
          <w:rFonts w:asciiTheme="minorHAnsi" w:hAnsiTheme="minorHAnsi" w:cstheme="minorHAnsi"/>
        </w:rPr>
      </w:pPr>
      <w:r w:rsidRPr="00252511">
        <w:rPr>
          <w:rFonts w:asciiTheme="minorHAnsi" w:hAnsiTheme="minorHAnsi" w:cstheme="minorHAnsi"/>
        </w:rPr>
        <w:t>(3) Pokuta je příjmem státního rozpočtu.</w:t>
      </w:r>
    </w:p>
    <w:p w:rsidR="00015DEB" w:rsidRPr="000C7141" w:rsidRDefault="00015DEB" w:rsidP="00252511">
      <w:pPr>
        <w:rPr>
          <w:rFonts w:asciiTheme="minorHAnsi" w:hAnsiTheme="minorHAnsi" w:cstheme="minorHAnsi"/>
        </w:rPr>
      </w:pPr>
    </w:p>
    <w:p w:rsidR="00227F4A" w:rsidRDefault="00227F4A">
      <w:pPr>
        <w:rPr>
          <w:rFonts w:asciiTheme="minorHAnsi" w:hAnsiTheme="minorHAnsi" w:cstheme="minorHAnsi"/>
        </w:rPr>
      </w:pPr>
    </w:p>
    <w:p w:rsidR="000D3BD2" w:rsidRPr="000D3BD2" w:rsidRDefault="000D3BD2" w:rsidP="000D3BD2">
      <w:pPr>
        <w:jc w:val="right"/>
        <w:rPr>
          <w:rFonts w:asciiTheme="minorHAnsi" w:hAnsiTheme="minorHAnsi" w:cstheme="minorHAnsi"/>
          <w:i/>
        </w:rPr>
      </w:pPr>
      <w:r w:rsidRPr="000D3BD2">
        <w:rPr>
          <w:rFonts w:asciiTheme="minorHAnsi" w:hAnsiTheme="minorHAnsi" w:cstheme="minorHAnsi"/>
          <w:i/>
        </w:rPr>
        <w:t>Oldřich Kužílek</w:t>
      </w:r>
    </w:p>
    <w:p w:rsidR="000D3BD2" w:rsidRPr="000D3BD2" w:rsidRDefault="000D3BD2" w:rsidP="000D3BD2">
      <w:pPr>
        <w:jc w:val="right"/>
        <w:rPr>
          <w:rFonts w:asciiTheme="minorHAnsi" w:hAnsiTheme="minorHAnsi" w:cstheme="minorHAnsi"/>
          <w:i/>
        </w:rPr>
      </w:pPr>
      <w:r w:rsidRPr="000D3BD2">
        <w:rPr>
          <w:rFonts w:asciiTheme="minorHAnsi" w:hAnsiTheme="minorHAnsi" w:cstheme="minorHAnsi"/>
          <w:i/>
        </w:rPr>
        <w:t>poradce pro otevřenost veřejné správy</w:t>
      </w:r>
    </w:p>
    <w:p w:rsidR="000D3BD2" w:rsidRPr="000D3BD2" w:rsidRDefault="000D3BD2" w:rsidP="000D3BD2">
      <w:pPr>
        <w:jc w:val="right"/>
        <w:rPr>
          <w:rFonts w:asciiTheme="minorHAnsi" w:hAnsiTheme="minorHAnsi" w:cstheme="minorHAnsi"/>
          <w:i/>
        </w:rPr>
      </w:pPr>
      <w:r w:rsidRPr="000D3BD2">
        <w:rPr>
          <w:rFonts w:asciiTheme="minorHAnsi" w:hAnsiTheme="minorHAnsi" w:cstheme="minorHAnsi"/>
          <w:i/>
        </w:rPr>
        <w:t>Praha, leden 2014</w:t>
      </w:r>
    </w:p>
    <w:p w:rsidR="00015DEB" w:rsidRDefault="00015DEB">
      <w:pPr>
        <w:rPr>
          <w:rFonts w:asciiTheme="minorHAnsi" w:hAnsiTheme="minorHAnsi" w:cstheme="minorHAnsi"/>
          <w:sz w:val="20"/>
          <w:szCs w:val="20"/>
        </w:rPr>
      </w:pPr>
    </w:p>
    <w:p w:rsidR="000D3BD2" w:rsidRPr="00015DEB" w:rsidRDefault="00015DEB">
      <w:pPr>
        <w:rPr>
          <w:rFonts w:asciiTheme="minorHAnsi" w:hAnsiTheme="minorHAnsi" w:cstheme="minorHAnsi"/>
          <w:sz w:val="20"/>
          <w:szCs w:val="20"/>
        </w:rPr>
      </w:pPr>
      <w:r w:rsidRPr="00015DEB">
        <w:rPr>
          <w:rFonts w:asciiTheme="minorHAnsi" w:hAnsiTheme="minorHAnsi" w:cstheme="minorHAnsi"/>
          <w:sz w:val="20"/>
          <w:szCs w:val="20"/>
        </w:rPr>
        <w:t xml:space="preserve">Zpracováno s příspěvkem České pirátské strany ve výši 25 000 Kč, jehož zdrojem je státní příspěvek na mandát senátora Libora Michálka. </w:t>
      </w:r>
      <w:r>
        <w:rPr>
          <w:rFonts w:asciiTheme="minorHAnsi" w:hAnsiTheme="minorHAnsi" w:cstheme="minorHAnsi"/>
          <w:sz w:val="20"/>
          <w:szCs w:val="20"/>
        </w:rPr>
        <w:t>D</w:t>
      </w:r>
      <w:r w:rsidRPr="00015DEB">
        <w:rPr>
          <w:rFonts w:asciiTheme="minorHAnsi" w:hAnsiTheme="minorHAnsi" w:cstheme="minorHAnsi"/>
          <w:sz w:val="20"/>
          <w:szCs w:val="20"/>
        </w:rPr>
        <w:t>íl</w:t>
      </w:r>
      <w:r>
        <w:rPr>
          <w:rFonts w:asciiTheme="minorHAnsi" w:hAnsiTheme="minorHAnsi" w:cstheme="minorHAnsi"/>
          <w:sz w:val="20"/>
          <w:szCs w:val="20"/>
        </w:rPr>
        <w:t>o</w:t>
      </w:r>
      <w:r w:rsidRPr="00015DEB">
        <w:rPr>
          <w:rFonts w:asciiTheme="minorHAnsi" w:hAnsiTheme="minorHAnsi" w:cstheme="minorHAnsi"/>
          <w:sz w:val="20"/>
          <w:szCs w:val="20"/>
        </w:rPr>
        <w:t xml:space="preserve"> </w:t>
      </w:r>
      <w:r>
        <w:rPr>
          <w:rFonts w:asciiTheme="minorHAnsi" w:hAnsiTheme="minorHAnsi" w:cstheme="minorHAnsi"/>
          <w:sz w:val="20"/>
          <w:szCs w:val="20"/>
        </w:rPr>
        <w:t xml:space="preserve">lze </w:t>
      </w:r>
      <w:r w:rsidRPr="00015DEB">
        <w:rPr>
          <w:rFonts w:asciiTheme="minorHAnsi" w:hAnsiTheme="minorHAnsi" w:cstheme="minorHAnsi"/>
          <w:sz w:val="20"/>
          <w:szCs w:val="20"/>
        </w:rPr>
        <w:t>šíř</w:t>
      </w:r>
      <w:r>
        <w:rPr>
          <w:rFonts w:asciiTheme="minorHAnsi" w:hAnsiTheme="minorHAnsi" w:cstheme="minorHAnsi"/>
          <w:sz w:val="20"/>
          <w:szCs w:val="20"/>
        </w:rPr>
        <w:t>it</w:t>
      </w:r>
      <w:r w:rsidRPr="00015DEB">
        <w:rPr>
          <w:rFonts w:asciiTheme="minorHAnsi" w:hAnsiTheme="minorHAnsi" w:cstheme="minorHAnsi"/>
          <w:sz w:val="20"/>
          <w:szCs w:val="20"/>
        </w:rPr>
        <w:t xml:space="preserve"> za podmínek licence </w:t>
      </w:r>
      <w:proofErr w:type="spellStart"/>
      <w:r w:rsidRPr="00015DEB">
        <w:rPr>
          <w:rFonts w:asciiTheme="minorHAnsi" w:hAnsiTheme="minorHAnsi" w:cstheme="minorHAnsi"/>
          <w:sz w:val="20"/>
          <w:szCs w:val="20"/>
        </w:rPr>
        <w:t>Creative</w:t>
      </w:r>
      <w:proofErr w:type="spellEnd"/>
      <w:r w:rsidRPr="00015DEB">
        <w:rPr>
          <w:rFonts w:asciiTheme="minorHAnsi" w:hAnsiTheme="minorHAnsi" w:cstheme="minorHAnsi"/>
          <w:sz w:val="20"/>
          <w:szCs w:val="20"/>
        </w:rPr>
        <w:t xml:space="preserve"> </w:t>
      </w:r>
      <w:proofErr w:type="spellStart"/>
      <w:r w:rsidRPr="00015DEB">
        <w:rPr>
          <w:rFonts w:asciiTheme="minorHAnsi" w:hAnsiTheme="minorHAnsi" w:cstheme="minorHAnsi"/>
          <w:sz w:val="20"/>
          <w:szCs w:val="20"/>
        </w:rPr>
        <w:t>Commons</w:t>
      </w:r>
      <w:proofErr w:type="spellEnd"/>
      <w:r w:rsidRPr="00015DEB">
        <w:rPr>
          <w:rFonts w:asciiTheme="minorHAnsi" w:hAnsiTheme="minorHAnsi" w:cstheme="minorHAnsi"/>
          <w:sz w:val="20"/>
          <w:szCs w:val="20"/>
        </w:rPr>
        <w:t xml:space="preserve"> – Uveďte autora – Zachovejte licenci 3.0 Česko (viz plný text licence </w:t>
      </w:r>
      <w:hyperlink r:id="rId16" w:history="1">
        <w:r w:rsidRPr="00EB2FFE">
          <w:rPr>
            <w:rStyle w:val="Hypertextovodkaz"/>
            <w:rFonts w:asciiTheme="minorHAnsi" w:hAnsiTheme="minorHAnsi" w:cstheme="minorHAnsi"/>
            <w:sz w:val="20"/>
            <w:szCs w:val="20"/>
          </w:rPr>
          <w:t>http://creativecommons.org/licenses/by-sa/3.0/cz/</w:t>
        </w:r>
      </w:hyperlink>
      <w:r w:rsidRPr="00015DEB">
        <w:rPr>
          <w:rFonts w:asciiTheme="minorHAnsi" w:hAnsiTheme="minorHAnsi" w:cstheme="minorHAnsi"/>
          <w:sz w:val="20"/>
          <w:szCs w:val="20"/>
        </w:rPr>
        <w:t>)</w:t>
      </w:r>
      <w:r>
        <w:rPr>
          <w:rFonts w:asciiTheme="minorHAnsi" w:hAnsiTheme="minorHAnsi" w:cstheme="minorHAnsi"/>
          <w:sz w:val="20"/>
          <w:szCs w:val="20"/>
        </w:rPr>
        <w:t xml:space="preserve"> </w:t>
      </w:r>
    </w:p>
    <w:p w:rsidR="00E861F7" w:rsidRPr="00015DEB" w:rsidRDefault="00E861F7">
      <w:pPr>
        <w:rPr>
          <w:rFonts w:asciiTheme="minorHAnsi" w:hAnsiTheme="minorHAnsi" w:cstheme="minorHAnsi"/>
          <w:sz w:val="20"/>
          <w:szCs w:val="20"/>
        </w:rPr>
      </w:pPr>
    </w:p>
    <w:sectPr w:rsidR="00E861F7" w:rsidRPr="00015D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F12" w:rsidRDefault="00FB5F12" w:rsidP="00533487">
      <w:r>
        <w:separator/>
      </w:r>
    </w:p>
  </w:endnote>
  <w:endnote w:type="continuationSeparator" w:id="0">
    <w:p w:rsidR="00FB5F12" w:rsidRDefault="00FB5F12" w:rsidP="0053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F12" w:rsidRDefault="00FB5F12" w:rsidP="00533487">
      <w:r>
        <w:separator/>
      </w:r>
    </w:p>
  </w:footnote>
  <w:footnote w:type="continuationSeparator" w:id="0">
    <w:p w:rsidR="00FB5F12" w:rsidRDefault="00FB5F12" w:rsidP="00533487">
      <w:r>
        <w:continuationSeparator/>
      </w:r>
    </w:p>
  </w:footnote>
  <w:footnote w:id="1">
    <w:p w:rsidR="003B22FC" w:rsidRPr="00C9642F" w:rsidRDefault="003B22FC" w:rsidP="0018217F">
      <w:pPr>
        <w:jc w:val="both"/>
        <w:rPr>
          <w:rFonts w:ascii="Arial" w:hAnsi="Arial" w:cs="Arial"/>
        </w:rPr>
      </w:pPr>
      <w:r>
        <w:rPr>
          <w:rStyle w:val="Znakapoznpodarou"/>
        </w:rPr>
        <w:footnoteRef/>
      </w:r>
      <w:r>
        <w:t xml:space="preserve"> </w:t>
      </w:r>
      <w:r w:rsidRPr="008D52FB">
        <w:rPr>
          <w:rStyle w:val="hps"/>
          <w:rFonts w:ascii="Arial" w:hAnsi="Arial" w:cs="Arial"/>
          <w:sz w:val="16"/>
          <w:szCs w:val="16"/>
        </w:rPr>
        <w:t>David Banisar</w:t>
      </w:r>
      <w:r w:rsidRPr="0095675B">
        <w:rPr>
          <w:rStyle w:val="hps"/>
          <w:rFonts w:ascii="Arial" w:hAnsi="Arial" w:cs="Arial"/>
          <w:sz w:val="16"/>
          <w:szCs w:val="16"/>
          <w:lang w:val="en-US"/>
        </w:rPr>
        <w:t xml:space="preserve">,  Freedom of Information Around The World, A Global Survey of Access to Government Information </w:t>
      </w:r>
      <w:proofErr w:type="gramStart"/>
      <w:r w:rsidRPr="0095675B">
        <w:rPr>
          <w:rStyle w:val="hps"/>
          <w:rFonts w:ascii="Arial" w:hAnsi="Arial" w:cs="Arial"/>
          <w:sz w:val="16"/>
          <w:szCs w:val="16"/>
          <w:lang w:val="en-US"/>
        </w:rPr>
        <w:t>Laws,</w:t>
      </w:r>
      <w:r w:rsidRPr="008D52FB">
        <w:rPr>
          <w:rStyle w:val="hps"/>
          <w:rFonts w:ascii="Arial" w:hAnsi="Arial" w:cs="Arial"/>
          <w:sz w:val="16"/>
          <w:szCs w:val="16"/>
        </w:rPr>
        <w:t xml:space="preserve">  2006</w:t>
      </w:r>
      <w:proofErr w:type="gramEnd"/>
      <w:r w:rsidRPr="008D52FB">
        <w:rPr>
          <w:rStyle w:val="hps"/>
          <w:rFonts w:ascii="Arial" w:hAnsi="Arial" w:cs="Arial"/>
          <w:sz w:val="16"/>
          <w:szCs w:val="16"/>
        </w:rPr>
        <w:t xml:space="preserve">,  str. 20, </w:t>
      </w:r>
      <w:hyperlink r:id="rId1" w:history="1">
        <w:r w:rsidRPr="008D52FB">
          <w:rPr>
            <w:rStyle w:val="Hypertextovodkaz"/>
            <w:rFonts w:ascii="Arial" w:hAnsi="Arial" w:cs="Arial"/>
            <w:sz w:val="16"/>
            <w:szCs w:val="16"/>
          </w:rPr>
          <w:t>http://www.privacyinternational.org/foi/foisurvey2006.pdf</w:t>
        </w:r>
      </w:hyperlink>
      <w:r w:rsidRPr="008D52FB">
        <w:rPr>
          <w:rStyle w:val="hps"/>
          <w:rFonts w:ascii="Arial" w:hAnsi="Arial" w:cs="Arial"/>
          <w:sz w:val="16"/>
          <w:szCs w:val="16"/>
        </w:rPr>
        <w:t>)</w:t>
      </w:r>
      <w:r w:rsidRPr="008D52FB">
        <w:t>.</w:t>
      </w:r>
    </w:p>
  </w:footnote>
  <w:footnote w:id="2">
    <w:p w:rsidR="003B22FC" w:rsidRDefault="003B22FC" w:rsidP="0018217F">
      <w:pPr>
        <w:pStyle w:val="Textpoznpodarou"/>
      </w:pPr>
      <w:r>
        <w:rPr>
          <w:rStyle w:val="Znakapoznpodarou"/>
        </w:rPr>
        <w:footnoteRef/>
      </w:r>
      <w:r>
        <w:t xml:space="preserve"> průzkum O. Kužílek, 2011</w:t>
      </w:r>
    </w:p>
  </w:footnote>
  <w:footnote w:id="3">
    <w:p w:rsidR="003B22FC" w:rsidRPr="003B13EF" w:rsidRDefault="003B22FC">
      <w:pPr>
        <w:pStyle w:val="Textpoznpodarou"/>
        <w:rPr>
          <w:rFonts w:asciiTheme="minorHAnsi" w:hAnsiTheme="minorHAnsi" w:cstheme="minorHAnsi"/>
        </w:rPr>
      </w:pPr>
      <w:r w:rsidRPr="003B13EF">
        <w:rPr>
          <w:rStyle w:val="Znakapoznpodarou"/>
          <w:rFonts w:asciiTheme="minorHAnsi" w:hAnsiTheme="minorHAnsi" w:cstheme="minorHAnsi"/>
        </w:rPr>
        <w:footnoteRef/>
      </w:r>
      <w:r w:rsidRPr="003B13EF">
        <w:rPr>
          <w:rFonts w:asciiTheme="minorHAnsi" w:hAnsiTheme="minorHAnsi" w:cstheme="minorHAnsi"/>
        </w:rPr>
        <w:t xml:space="preserve"> viz </w:t>
      </w:r>
      <w:hyperlink r:id="rId2" w:history="1">
        <w:r w:rsidRPr="003B13EF">
          <w:rPr>
            <w:rStyle w:val="Hypertextovodkaz"/>
            <w:rFonts w:asciiTheme="minorHAnsi" w:hAnsiTheme="minorHAnsi" w:cstheme="minorHAnsi"/>
          </w:rPr>
          <w:t>http://www.idfi.ge/?cat=news&amp;lang=en&amp;topic=506&amp;header</w:t>
        </w:r>
      </w:hyperlink>
    </w:p>
  </w:footnote>
  <w:footnote w:id="4">
    <w:p w:rsidR="003B22FC" w:rsidRPr="00B71039" w:rsidRDefault="003B22FC" w:rsidP="0018217F">
      <w:pPr>
        <w:rPr>
          <w:rFonts w:ascii="Arial" w:hAnsi="Arial" w:cs="Arial"/>
          <w:sz w:val="16"/>
          <w:szCs w:val="16"/>
          <w:lang w:val="en-US"/>
        </w:rPr>
      </w:pPr>
      <w:r>
        <w:rPr>
          <w:rStyle w:val="Znakapoznpodarou"/>
        </w:rPr>
        <w:footnoteRef/>
      </w:r>
      <w:r>
        <w:t xml:space="preserve"> </w:t>
      </w:r>
      <w:r w:rsidRPr="008540F1">
        <w:rPr>
          <w:rFonts w:asciiTheme="minorHAnsi" w:hAnsiTheme="minorHAnsi" w:cstheme="minorHAnsi"/>
          <w:sz w:val="20"/>
          <w:szCs w:val="20"/>
        </w:rPr>
        <w:t>realizuje</w:t>
      </w:r>
      <w:r w:rsidRPr="008540F1">
        <w:rPr>
          <w:rFonts w:asciiTheme="minorHAnsi" w:hAnsiTheme="minorHAnsi" w:cstheme="minorHAnsi"/>
          <w:b/>
          <w:sz w:val="20"/>
          <w:szCs w:val="20"/>
        </w:rPr>
        <w:t xml:space="preserve"> </w:t>
      </w:r>
      <w:r w:rsidRPr="008540F1">
        <w:rPr>
          <w:rStyle w:val="Siln"/>
          <w:rFonts w:asciiTheme="minorHAnsi" w:hAnsiTheme="minorHAnsi" w:cstheme="minorHAnsi"/>
          <w:b w:val="0"/>
          <w:sz w:val="20"/>
          <w:szCs w:val="20"/>
          <w:lang w:val="en-US"/>
        </w:rPr>
        <w:t xml:space="preserve">Thomas M. Susman, Director, Governmental Affairs Office, American Bar Association, 740 15th Street, NW, Washington, DC 20005-1009, </w:t>
      </w:r>
      <w:hyperlink r:id="rId3" w:tooltip="blocked::mailto:Thomas.Susman@americanbar.org" w:history="1">
        <w:r w:rsidRPr="008540F1">
          <w:rPr>
            <w:rStyle w:val="Hypertextovodkaz"/>
            <w:rFonts w:asciiTheme="minorHAnsi" w:hAnsiTheme="minorHAnsi" w:cstheme="minorHAnsi"/>
            <w:bCs/>
            <w:sz w:val="20"/>
            <w:szCs w:val="20"/>
            <w:lang w:val="en-US"/>
          </w:rPr>
          <w:t>Thomas.Susman@americanbar.org</w:t>
        </w:r>
      </w:hyperlink>
      <w:r w:rsidRPr="008540F1">
        <w:rPr>
          <w:rStyle w:val="Siln"/>
          <w:rFonts w:asciiTheme="minorHAnsi" w:hAnsiTheme="minorHAnsi" w:cstheme="minorHAnsi"/>
          <w:sz w:val="20"/>
          <w:szCs w:val="20"/>
          <w:lang w:val="en-US"/>
        </w:rPr>
        <w:t xml:space="preserve">, </w:t>
      </w:r>
      <w:r w:rsidRPr="008540F1">
        <w:rPr>
          <w:rStyle w:val="Siln"/>
          <w:rFonts w:asciiTheme="minorHAnsi" w:hAnsiTheme="minorHAnsi" w:cstheme="minorHAnsi"/>
          <w:b w:val="0"/>
          <w:sz w:val="20"/>
          <w:szCs w:val="20"/>
        </w:rPr>
        <w:t xml:space="preserve">přehled zaslal O. </w:t>
      </w:r>
      <w:proofErr w:type="spellStart"/>
      <w:r w:rsidRPr="008540F1">
        <w:rPr>
          <w:rStyle w:val="Siln"/>
          <w:rFonts w:asciiTheme="minorHAnsi" w:hAnsiTheme="minorHAnsi" w:cstheme="minorHAnsi"/>
          <w:b w:val="0"/>
          <w:sz w:val="20"/>
          <w:szCs w:val="20"/>
        </w:rPr>
        <w:t>Kužílkovi</w:t>
      </w:r>
      <w:proofErr w:type="spellEnd"/>
      <w:r w:rsidRPr="008540F1">
        <w:rPr>
          <w:rStyle w:val="Siln"/>
          <w:rFonts w:asciiTheme="minorHAnsi" w:hAnsiTheme="minorHAnsi" w:cstheme="minorHAnsi"/>
          <w:b w:val="0"/>
          <w:sz w:val="20"/>
          <w:szCs w:val="20"/>
        </w:rPr>
        <w:t xml:space="preserve"> 6. července 2011</w:t>
      </w:r>
    </w:p>
    <w:p w:rsidR="003B22FC" w:rsidRDefault="003B22FC" w:rsidP="0018217F">
      <w:pPr>
        <w:pStyle w:val="Textpoznpodarou"/>
      </w:pPr>
    </w:p>
  </w:footnote>
  <w:footnote w:id="5">
    <w:p w:rsidR="003B22FC" w:rsidRDefault="003B22FC" w:rsidP="00DD3D81">
      <w:pPr>
        <w:pStyle w:val="Textpoznpodarou"/>
      </w:pPr>
      <w:r>
        <w:rPr>
          <w:rStyle w:val="Znakapoznpodarou"/>
        </w:rPr>
        <w:footnoteRef/>
      </w:r>
      <w:r>
        <w:t xml:space="preserve"> </w:t>
      </w:r>
      <w:hyperlink r:id="rId4" w:history="1">
        <w:r w:rsidRPr="00CD7F23">
          <w:rPr>
            <w:rStyle w:val="Hypertextovodkaz"/>
          </w:rPr>
          <w:t>http://web.worldbank.org/WBSITE/EXTERNAL/TOPICS/EXTPUBLICSECTORANDGOVERNANCE/0,,contentMDK:23352107~pagePK:148956~piPK:216618~theSitePK:286305,00.html</w:t>
        </w:r>
      </w:hyperlink>
      <w:r>
        <w:t xml:space="preserve"> </w:t>
      </w:r>
    </w:p>
  </w:footnote>
  <w:footnote w:id="6">
    <w:p w:rsidR="003B22FC" w:rsidRDefault="003B22FC" w:rsidP="00533487">
      <w:pPr>
        <w:pStyle w:val="Textpoznpodarou"/>
      </w:pPr>
      <w:r>
        <w:rPr>
          <w:rStyle w:val="Znakapoznpodarou"/>
        </w:rPr>
        <w:footnoteRef/>
      </w:r>
      <w:r>
        <w:t xml:space="preserve"> </w:t>
      </w:r>
      <w:proofErr w:type="spellStart"/>
      <w:r w:rsidRPr="003C56CB">
        <w:rPr>
          <w:rFonts w:ascii="Arial" w:hAnsi="Arial" w:cs="Arial"/>
          <w:sz w:val="16"/>
          <w:szCs w:val="16"/>
        </w:rPr>
        <w:t>Information</w:t>
      </w:r>
      <w:proofErr w:type="spellEnd"/>
      <w:r w:rsidRPr="003C56CB">
        <w:rPr>
          <w:rFonts w:ascii="Arial" w:hAnsi="Arial" w:cs="Arial"/>
          <w:sz w:val="16"/>
          <w:szCs w:val="16"/>
        </w:rPr>
        <w:t xml:space="preserve"> </w:t>
      </w:r>
      <w:proofErr w:type="spellStart"/>
      <w:r w:rsidRPr="003C56CB">
        <w:rPr>
          <w:rFonts w:ascii="Arial" w:hAnsi="Arial" w:cs="Arial"/>
          <w:sz w:val="16"/>
          <w:szCs w:val="16"/>
        </w:rPr>
        <w:t>Commissioner</w:t>
      </w:r>
      <w:proofErr w:type="spellEnd"/>
      <w:r w:rsidRPr="003C56CB">
        <w:rPr>
          <w:rFonts w:ascii="Arial" w:hAnsi="Arial" w:cs="Arial"/>
          <w:sz w:val="16"/>
          <w:szCs w:val="16"/>
        </w:rPr>
        <w:t xml:space="preserve"> </w:t>
      </w:r>
      <w:proofErr w:type="spellStart"/>
      <w:r w:rsidRPr="003C56CB">
        <w:rPr>
          <w:rFonts w:ascii="Arial" w:hAnsi="Arial" w:cs="Arial"/>
          <w:sz w:val="16"/>
          <w:szCs w:val="16"/>
        </w:rPr>
        <w:t>Act</w:t>
      </w:r>
      <w:proofErr w:type="spellEnd"/>
    </w:p>
  </w:footnote>
  <w:footnote w:id="7">
    <w:p w:rsidR="003B22FC" w:rsidRPr="00861E4D" w:rsidRDefault="003B22FC" w:rsidP="00533487">
      <w:pPr>
        <w:pStyle w:val="Textpoznpodarou"/>
        <w:rPr>
          <w:rFonts w:ascii="Arial" w:hAnsi="Arial" w:cs="Arial"/>
        </w:rPr>
      </w:pPr>
      <w:r w:rsidRPr="00861E4D">
        <w:rPr>
          <w:rStyle w:val="Znakapoznpodarou"/>
          <w:rFonts w:ascii="Arial" w:hAnsi="Arial" w:cs="Arial"/>
        </w:rPr>
        <w:footnoteRef/>
      </w:r>
      <w:r w:rsidRPr="00861E4D">
        <w:rPr>
          <w:rFonts w:ascii="Arial" w:hAnsi="Arial" w:cs="Arial"/>
        </w:rPr>
        <w:t xml:space="preserve"> </w:t>
      </w:r>
      <w:r w:rsidRPr="00861E4D">
        <w:rPr>
          <w:rFonts w:ascii="Arial" w:hAnsi="Arial" w:cs="Arial"/>
          <w:sz w:val="16"/>
          <w:szCs w:val="16"/>
        </w:rPr>
        <w:t xml:space="preserve">nejspíše jde o estonský koncept </w:t>
      </w:r>
      <w:r>
        <w:rPr>
          <w:rFonts w:ascii="Arial" w:hAnsi="Arial" w:cs="Arial"/>
          <w:sz w:val="16"/>
          <w:szCs w:val="16"/>
        </w:rPr>
        <w:t xml:space="preserve">stanovení </w:t>
      </w:r>
      <w:r w:rsidRPr="00861E4D">
        <w:rPr>
          <w:rFonts w:ascii="Arial" w:hAnsi="Arial" w:cs="Arial"/>
          <w:sz w:val="16"/>
          <w:szCs w:val="16"/>
        </w:rPr>
        <w:t>pokut, odvozovaných od základny „pokutová jednotka“</w:t>
      </w:r>
      <w:r>
        <w:rPr>
          <w:rFonts w:ascii="Arial" w:hAnsi="Arial" w:cs="Arial"/>
          <w:sz w:val="16"/>
          <w:szCs w:val="16"/>
        </w:rPr>
        <w:t xml:space="preserve"> (fine unit)</w:t>
      </w:r>
      <w:r w:rsidRPr="00861E4D">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2922"/>
    <w:multiLevelType w:val="hybridMultilevel"/>
    <w:tmpl w:val="CA8295AA"/>
    <w:lvl w:ilvl="0" w:tplc="3BC082C2">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65318C"/>
    <w:multiLevelType w:val="multilevel"/>
    <w:tmpl w:val="5DAE401A"/>
    <w:lvl w:ilvl="0">
      <w:start w:val="1"/>
      <w:numFmt w:val="decimal"/>
      <w:lvlText w:val="%1."/>
      <w:lvlJc w:val="left"/>
      <w:pPr>
        <w:tabs>
          <w:tab w:val="num" w:pos="1068"/>
        </w:tabs>
        <w:ind w:left="1068" w:hanging="360"/>
      </w:pPr>
      <w:rPr>
        <w:color w:val="auto"/>
      </w:rPr>
    </w:lvl>
    <w:lvl w:ilvl="1">
      <w:start w:val="1"/>
      <w:numFmt w:val="decimal"/>
      <w:lvlText w:val="%1.%2."/>
      <w:lvlJc w:val="left"/>
      <w:pPr>
        <w:tabs>
          <w:tab w:val="num" w:pos="1788"/>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58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388"/>
        </w:tabs>
        <w:ind w:left="4452" w:hanging="1224"/>
      </w:pPr>
    </w:lvl>
    <w:lvl w:ilvl="8">
      <w:start w:val="1"/>
      <w:numFmt w:val="decimal"/>
      <w:lvlText w:val="%1.%2.%3.%4.%5.%6.%7.%8.%9."/>
      <w:lvlJc w:val="left"/>
      <w:pPr>
        <w:tabs>
          <w:tab w:val="num" w:pos="5748"/>
        </w:tabs>
        <w:ind w:left="5028" w:hanging="1440"/>
      </w:pPr>
    </w:lvl>
  </w:abstractNum>
  <w:abstractNum w:abstractNumId="2">
    <w:nsid w:val="2D7634A8"/>
    <w:multiLevelType w:val="multilevel"/>
    <w:tmpl w:val="5DAE401A"/>
    <w:lvl w:ilvl="0">
      <w:start w:val="1"/>
      <w:numFmt w:val="decimal"/>
      <w:lvlText w:val="%1."/>
      <w:lvlJc w:val="left"/>
      <w:pPr>
        <w:tabs>
          <w:tab w:val="num" w:pos="1068"/>
        </w:tabs>
        <w:ind w:left="1068" w:hanging="360"/>
      </w:pPr>
      <w:rPr>
        <w:color w:val="auto"/>
      </w:rPr>
    </w:lvl>
    <w:lvl w:ilvl="1">
      <w:start w:val="1"/>
      <w:numFmt w:val="decimal"/>
      <w:lvlText w:val="%1.%2."/>
      <w:lvlJc w:val="left"/>
      <w:pPr>
        <w:tabs>
          <w:tab w:val="num" w:pos="1788"/>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58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388"/>
        </w:tabs>
        <w:ind w:left="4452" w:hanging="1224"/>
      </w:pPr>
    </w:lvl>
    <w:lvl w:ilvl="8">
      <w:start w:val="1"/>
      <w:numFmt w:val="decimal"/>
      <w:lvlText w:val="%1.%2.%3.%4.%5.%6.%7.%8.%9."/>
      <w:lvlJc w:val="left"/>
      <w:pPr>
        <w:tabs>
          <w:tab w:val="num" w:pos="5748"/>
        </w:tabs>
        <w:ind w:left="5028" w:hanging="1440"/>
      </w:pPr>
    </w:lvl>
  </w:abstractNum>
  <w:abstractNum w:abstractNumId="3">
    <w:nsid w:val="49EC1610"/>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52D3378A"/>
    <w:multiLevelType w:val="hybridMultilevel"/>
    <w:tmpl w:val="88580458"/>
    <w:lvl w:ilvl="0" w:tplc="13C00C9A">
      <w:start w:val="2"/>
      <w:numFmt w:val="decimal"/>
      <w:lvlText w:val="%1)"/>
      <w:lvlJc w:val="left"/>
      <w:pPr>
        <w:tabs>
          <w:tab w:val="num" w:pos="1410"/>
        </w:tabs>
        <w:ind w:left="1410" w:hanging="105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3712E74"/>
    <w:multiLevelType w:val="hybridMultilevel"/>
    <w:tmpl w:val="C02CDD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A9B711C"/>
    <w:multiLevelType w:val="multilevel"/>
    <w:tmpl w:val="167274B6"/>
    <w:lvl w:ilvl="0">
      <w:start w:val="1"/>
      <w:numFmt w:val="decimal"/>
      <w:pStyle w:val="Nadpis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1E"/>
    <w:rsid w:val="00000AF5"/>
    <w:rsid w:val="00015DEB"/>
    <w:rsid w:val="000465FC"/>
    <w:rsid w:val="00047175"/>
    <w:rsid w:val="00061C56"/>
    <w:rsid w:val="00066666"/>
    <w:rsid w:val="000953A7"/>
    <w:rsid w:val="000B7531"/>
    <w:rsid w:val="000C7141"/>
    <w:rsid w:val="000D3BD2"/>
    <w:rsid w:val="00122A0A"/>
    <w:rsid w:val="001333DD"/>
    <w:rsid w:val="001606C6"/>
    <w:rsid w:val="0018217F"/>
    <w:rsid w:val="001A7AFF"/>
    <w:rsid w:val="001F4B6E"/>
    <w:rsid w:val="00227F4A"/>
    <w:rsid w:val="00231663"/>
    <w:rsid w:val="002475A6"/>
    <w:rsid w:val="00252511"/>
    <w:rsid w:val="00265425"/>
    <w:rsid w:val="00280977"/>
    <w:rsid w:val="002829F4"/>
    <w:rsid w:val="002C2D24"/>
    <w:rsid w:val="002C33F4"/>
    <w:rsid w:val="002C6653"/>
    <w:rsid w:val="002D4318"/>
    <w:rsid w:val="00346D08"/>
    <w:rsid w:val="00347B08"/>
    <w:rsid w:val="00365936"/>
    <w:rsid w:val="00392DC9"/>
    <w:rsid w:val="003968A4"/>
    <w:rsid w:val="003B13EF"/>
    <w:rsid w:val="003B22FC"/>
    <w:rsid w:val="003C2664"/>
    <w:rsid w:val="003C56CB"/>
    <w:rsid w:val="00423AD5"/>
    <w:rsid w:val="00433F2B"/>
    <w:rsid w:val="0048588E"/>
    <w:rsid w:val="00490532"/>
    <w:rsid w:val="00493197"/>
    <w:rsid w:val="00527639"/>
    <w:rsid w:val="005327BC"/>
    <w:rsid w:val="00532F49"/>
    <w:rsid w:val="00533487"/>
    <w:rsid w:val="00534D77"/>
    <w:rsid w:val="005A6B49"/>
    <w:rsid w:val="00630BD9"/>
    <w:rsid w:val="006401B6"/>
    <w:rsid w:val="0067053A"/>
    <w:rsid w:val="006D04FA"/>
    <w:rsid w:val="006F14F5"/>
    <w:rsid w:val="00732F1E"/>
    <w:rsid w:val="00746E05"/>
    <w:rsid w:val="00776BB7"/>
    <w:rsid w:val="00777071"/>
    <w:rsid w:val="00797AE3"/>
    <w:rsid w:val="007B0315"/>
    <w:rsid w:val="007B32EE"/>
    <w:rsid w:val="007C109C"/>
    <w:rsid w:val="008540F1"/>
    <w:rsid w:val="008824A3"/>
    <w:rsid w:val="008E00E3"/>
    <w:rsid w:val="008E466C"/>
    <w:rsid w:val="0090161F"/>
    <w:rsid w:val="00907602"/>
    <w:rsid w:val="009410CE"/>
    <w:rsid w:val="0095675B"/>
    <w:rsid w:val="009C47D0"/>
    <w:rsid w:val="00A45989"/>
    <w:rsid w:val="00A52700"/>
    <w:rsid w:val="00A562CA"/>
    <w:rsid w:val="00A5716D"/>
    <w:rsid w:val="00A65B07"/>
    <w:rsid w:val="00A97E87"/>
    <w:rsid w:val="00AD7A2C"/>
    <w:rsid w:val="00B0390D"/>
    <w:rsid w:val="00B56FA3"/>
    <w:rsid w:val="00B74519"/>
    <w:rsid w:val="00B82EAF"/>
    <w:rsid w:val="00B96C1B"/>
    <w:rsid w:val="00BA416F"/>
    <w:rsid w:val="00BA6101"/>
    <w:rsid w:val="00BE028A"/>
    <w:rsid w:val="00BE293A"/>
    <w:rsid w:val="00C059AF"/>
    <w:rsid w:val="00C0609B"/>
    <w:rsid w:val="00C5713E"/>
    <w:rsid w:val="00C65945"/>
    <w:rsid w:val="00C7475B"/>
    <w:rsid w:val="00C74CDE"/>
    <w:rsid w:val="00C93FA2"/>
    <w:rsid w:val="00CB16BB"/>
    <w:rsid w:val="00CE15C0"/>
    <w:rsid w:val="00D12219"/>
    <w:rsid w:val="00D31A41"/>
    <w:rsid w:val="00D467B3"/>
    <w:rsid w:val="00D5302A"/>
    <w:rsid w:val="00D62B24"/>
    <w:rsid w:val="00DA62AD"/>
    <w:rsid w:val="00DC4A68"/>
    <w:rsid w:val="00DD3D81"/>
    <w:rsid w:val="00E61B63"/>
    <w:rsid w:val="00E67802"/>
    <w:rsid w:val="00E861F7"/>
    <w:rsid w:val="00E94A85"/>
    <w:rsid w:val="00EF4472"/>
    <w:rsid w:val="00F06CCF"/>
    <w:rsid w:val="00F1665B"/>
    <w:rsid w:val="00F35856"/>
    <w:rsid w:val="00F72157"/>
    <w:rsid w:val="00FB57B5"/>
    <w:rsid w:val="00FB5F12"/>
    <w:rsid w:val="00FC7A4B"/>
    <w:rsid w:val="00FF1963"/>
    <w:rsid w:val="00FF58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52700"/>
    <w:rPr>
      <w:sz w:val="24"/>
      <w:szCs w:val="24"/>
    </w:rPr>
  </w:style>
  <w:style w:type="paragraph" w:styleId="Nadpis1">
    <w:name w:val="heading 1"/>
    <w:basedOn w:val="Normln"/>
    <w:next w:val="Normln"/>
    <w:qFormat/>
    <w:rsid w:val="00231663"/>
    <w:pPr>
      <w:keepNext/>
      <w:numPr>
        <w:numId w:val="1"/>
      </w:numPr>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52700"/>
    <w:pPr>
      <w:ind w:left="720"/>
      <w:contextualSpacing/>
    </w:pPr>
  </w:style>
  <w:style w:type="character" w:styleId="Hypertextovodkaz">
    <w:name w:val="Hyperlink"/>
    <w:uiPriority w:val="99"/>
    <w:rsid w:val="00533487"/>
    <w:rPr>
      <w:color w:val="0000FF"/>
      <w:u w:val="single"/>
    </w:rPr>
  </w:style>
  <w:style w:type="character" w:styleId="Znakapoznpodarou">
    <w:name w:val="footnote reference"/>
    <w:rsid w:val="00533487"/>
    <w:rPr>
      <w:vertAlign w:val="superscript"/>
    </w:rPr>
  </w:style>
  <w:style w:type="character" w:customStyle="1" w:styleId="hps">
    <w:name w:val="hps"/>
    <w:basedOn w:val="Standardnpsmoodstavce"/>
    <w:rsid w:val="00533487"/>
  </w:style>
  <w:style w:type="paragraph" w:customStyle="1" w:styleId="bodytext">
    <w:name w:val="bodytext"/>
    <w:basedOn w:val="Normln"/>
    <w:rsid w:val="00533487"/>
    <w:pPr>
      <w:spacing w:before="100" w:beforeAutospacing="1" w:after="100" w:afterAutospacing="1"/>
    </w:pPr>
  </w:style>
  <w:style w:type="paragraph" w:styleId="Textbubliny">
    <w:name w:val="Balloon Text"/>
    <w:basedOn w:val="Normln"/>
    <w:link w:val="TextbublinyChar"/>
    <w:rsid w:val="00533487"/>
    <w:rPr>
      <w:rFonts w:ascii="Tahoma" w:hAnsi="Tahoma" w:cs="Tahoma"/>
      <w:sz w:val="16"/>
      <w:szCs w:val="16"/>
    </w:rPr>
  </w:style>
  <w:style w:type="character" w:customStyle="1" w:styleId="TextbublinyChar">
    <w:name w:val="Text bubliny Char"/>
    <w:basedOn w:val="Standardnpsmoodstavce"/>
    <w:link w:val="Textbubliny"/>
    <w:rsid w:val="00533487"/>
    <w:rPr>
      <w:rFonts w:ascii="Tahoma" w:hAnsi="Tahoma" w:cs="Tahoma"/>
      <w:sz w:val="16"/>
      <w:szCs w:val="16"/>
    </w:rPr>
  </w:style>
  <w:style w:type="paragraph" w:styleId="Normlnweb">
    <w:name w:val="Normal (Web)"/>
    <w:basedOn w:val="Normln"/>
    <w:rsid w:val="00533487"/>
  </w:style>
  <w:style w:type="paragraph" w:styleId="Textpoznpodarou">
    <w:name w:val="footnote text"/>
    <w:basedOn w:val="Normln"/>
    <w:link w:val="TextpoznpodarouChar"/>
    <w:rsid w:val="00533487"/>
    <w:rPr>
      <w:sz w:val="20"/>
      <w:szCs w:val="20"/>
    </w:rPr>
  </w:style>
  <w:style w:type="character" w:customStyle="1" w:styleId="TextpoznpodarouChar">
    <w:name w:val="Text pozn. pod čarou Char"/>
    <w:basedOn w:val="Standardnpsmoodstavce"/>
    <w:link w:val="Textpoznpodarou"/>
    <w:rsid w:val="00533487"/>
  </w:style>
  <w:style w:type="character" w:styleId="Siln">
    <w:name w:val="Strong"/>
    <w:qFormat/>
    <w:rsid w:val="00533487"/>
    <w:rPr>
      <w:b/>
      <w:bCs/>
    </w:rPr>
  </w:style>
  <w:style w:type="paragraph" w:styleId="Nadpisobsahu">
    <w:name w:val="TOC Heading"/>
    <w:basedOn w:val="Nadpis1"/>
    <w:next w:val="Normln"/>
    <w:uiPriority w:val="39"/>
    <w:semiHidden/>
    <w:unhideWhenUsed/>
    <w:qFormat/>
    <w:rsid w:val="00392DC9"/>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3">
    <w:name w:val="toc 3"/>
    <w:basedOn w:val="Normln"/>
    <w:next w:val="Normln"/>
    <w:autoRedefine/>
    <w:uiPriority w:val="39"/>
    <w:qFormat/>
    <w:rsid w:val="00392DC9"/>
    <w:pPr>
      <w:ind w:left="480"/>
    </w:pPr>
    <w:rPr>
      <w:rFonts w:asciiTheme="minorHAnsi" w:hAnsiTheme="minorHAnsi" w:cstheme="minorHAnsi"/>
      <w:sz w:val="20"/>
      <w:szCs w:val="20"/>
    </w:rPr>
  </w:style>
  <w:style w:type="paragraph" w:styleId="Obsah2">
    <w:name w:val="toc 2"/>
    <w:basedOn w:val="Normln"/>
    <w:next w:val="Normln"/>
    <w:autoRedefine/>
    <w:uiPriority w:val="39"/>
    <w:unhideWhenUsed/>
    <w:qFormat/>
    <w:rsid w:val="00392DC9"/>
    <w:pPr>
      <w:spacing w:before="120"/>
      <w:ind w:left="240"/>
    </w:pPr>
    <w:rPr>
      <w:rFonts w:asciiTheme="minorHAnsi" w:hAnsiTheme="minorHAnsi" w:cstheme="minorHAnsi"/>
      <w:b/>
      <w:bCs/>
      <w:sz w:val="22"/>
      <w:szCs w:val="22"/>
    </w:rPr>
  </w:style>
  <w:style w:type="paragraph" w:styleId="Obsah1">
    <w:name w:val="toc 1"/>
    <w:basedOn w:val="Normln"/>
    <w:next w:val="Normln"/>
    <w:autoRedefine/>
    <w:uiPriority w:val="39"/>
    <w:unhideWhenUsed/>
    <w:qFormat/>
    <w:rsid w:val="00392DC9"/>
    <w:pPr>
      <w:spacing w:before="120"/>
    </w:pPr>
    <w:rPr>
      <w:rFonts w:asciiTheme="minorHAnsi" w:hAnsiTheme="minorHAnsi" w:cstheme="minorHAnsi"/>
      <w:b/>
      <w:bCs/>
      <w:i/>
      <w:iCs/>
    </w:rPr>
  </w:style>
  <w:style w:type="paragraph" w:styleId="Obsah4">
    <w:name w:val="toc 4"/>
    <w:basedOn w:val="Normln"/>
    <w:next w:val="Normln"/>
    <w:autoRedefine/>
    <w:rsid w:val="008E00E3"/>
    <w:pPr>
      <w:ind w:left="720"/>
    </w:pPr>
    <w:rPr>
      <w:rFonts w:asciiTheme="minorHAnsi" w:hAnsiTheme="minorHAnsi" w:cstheme="minorHAnsi"/>
      <w:sz w:val="20"/>
      <w:szCs w:val="20"/>
    </w:rPr>
  </w:style>
  <w:style w:type="paragraph" w:styleId="Obsah5">
    <w:name w:val="toc 5"/>
    <w:basedOn w:val="Normln"/>
    <w:next w:val="Normln"/>
    <w:autoRedefine/>
    <w:rsid w:val="008E00E3"/>
    <w:pPr>
      <w:ind w:left="960"/>
    </w:pPr>
    <w:rPr>
      <w:rFonts w:asciiTheme="minorHAnsi" w:hAnsiTheme="minorHAnsi" w:cstheme="minorHAnsi"/>
      <w:sz w:val="20"/>
      <w:szCs w:val="20"/>
    </w:rPr>
  </w:style>
  <w:style w:type="paragraph" w:styleId="Obsah6">
    <w:name w:val="toc 6"/>
    <w:basedOn w:val="Normln"/>
    <w:next w:val="Normln"/>
    <w:autoRedefine/>
    <w:rsid w:val="008E00E3"/>
    <w:pPr>
      <w:ind w:left="1200"/>
    </w:pPr>
    <w:rPr>
      <w:rFonts w:asciiTheme="minorHAnsi" w:hAnsiTheme="minorHAnsi" w:cstheme="minorHAnsi"/>
      <w:sz w:val="20"/>
      <w:szCs w:val="20"/>
    </w:rPr>
  </w:style>
  <w:style w:type="paragraph" w:styleId="Obsah7">
    <w:name w:val="toc 7"/>
    <w:basedOn w:val="Normln"/>
    <w:next w:val="Normln"/>
    <w:autoRedefine/>
    <w:rsid w:val="008E00E3"/>
    <w:pPr>
      <w:ind w:left="1440"/>
    </w:pPr>
    <w:rPr>
      <w:rFonts w:asciiTheme="minorHAnsi" w:hAnsiTheme="minorHAnsi" w:cstheme="minorHAnsi"/>
      <w:sz w:val="20"/>
      <w:szCs w:val="20"/>
    </w:rPr>
  </w:style>
  <w:style w:type="paragraph" w:styleId="Obsah8">
    <w:name w:val="toc 8"/>
    <w:basedOn w:val="Normln"/>
    <w:next w:val="Normln"/>
    <w:autoRedefine/>
    <w:rsid w:val="008E00E3"/>
    <w:pPr>
      <w:ind w:left="1680"/>
    </w:pPr>
    <w:rPr>
      <w:rFonts w:asciiTheme="minorHAnsi" w:hAnsiTheme="minorHAnsi" w:cstheme="minorHAnsi"/>
      <w:sz w:val="20"/>
      <w:szCs w:val="20"/>
    </w:rPr>
  </w:style>
  <w:style w:type="paragraph" w:styleId="Obsah9">
    <w:name w:val="toc 9"/>
    <w:basedOn w:val="Normln"/>
    <w:next w:val="Normln"/>
    <w:autoRedefine/>
    <w:rsid w:val="008E00E3"/>
    <w:pPr>
      <w:ind w:left="1920"/>
    </w:pPr>
    <w:rPr>
      <w:rFonts w:asciiTheme="minorHAnsi" w:hAnsiTheme="minorHAnsi" w:cstheme="minorHAnsi"/>
      <w:sz w:val="20"/>
      <w:szCs w:val="20"/>
    </w:rPr>
  </w:style>
  <w:style w:type="character" w:styleId="Sledovanodkaz">
    <w:name w:val="FollowedHyperlink"/>
    <w:basedOn w:val="Standardnpsmoodstavce"/>
    <w:rsid w:val="00BA61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52700"/>
    <w:rPr>
      <w:sz w:val="24"/>
      <w:szCs w:val="24"/>
    </w:rPr>
  </w:style>
  <w:style w:type="paragraph" w:styleId="Nadpis1">
    <w:name w:val="heading 1"/>
    <w:basedOn w:val="Normln"/>
    <w:next w:val="Normln"/>
    <w:qFormat/>
    <w:rsid w:val="00231663"/>
    <w:pPr>
      <w:keepNext/>
      <w:numPr>
        <w:numId w:val="1"/>
      </w:numPr>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52700"/>
    <w:pPr>
      <w:ind w:left="720"/>
      <w:contextualSpacing/>
    </w:pPr>
  </w:style>
  <w:style w:type="character" w:styleId="Hypertextovodkaz">
    <w:name w:val="Hyperlink"/>
    <w:uiPriority w:val="99"/>
    <w:rsid w:val="00533487"/>
    <w:rPr>
      <w:color w:val="0000FF"/>
      <w:u w:val="single"/>
    </w:rPr>
  </w:style>
  <w:style w:type="character" w:styleId="Znakapoznpodarou">
    <w:name w:val="footnote reference"/>
    <w:rsid w:val="00533487"/>
    <w:rPr>
      <w:vertAlign w:val="superscript"/>
    </w:rPr>
  </w:style>
  <w:style w:type="character" w:customStyle="1" w:styleId="hps">
    <w:name w:val="hps"/>
    <w:basedOn w:val="Standardnpsmoodstavce"/>
    <w:rsid w:val="00533487"/>
  </w:style>
  <w:style w:type="paragraph" w:customStyle="1" w:styleId="bodytext">
    <w:name w:val="bodytext"/>
    <w:basedOn w:val="Normln"/>
    <w:rsid w:val="00533487"/>
    <w:pPr>
      <w:spacing w:before="100" w:beforeAutospacing="1" w:after="100" w:afterAutospacing="1"/>
    </w:pPr>
  </w:style>
  <w:style w:type="paragraph" w:styleId="Textbubliny">
    <w:name w:val="Balloon Text"/>
    <w:basedOn w:val="Normln"/>
    <w:link w:val="TextbublinyChar"/>
    <w:rsid w:val="00533487"/>
    <w:rPr>
      <w:rFonts w:ascii="Tahoma" w:hAnsi="Tahoma" w:cs="Tahoma"/>
      <w:sz w:val="16"/>
      <w:szCs w:val="16"/>
    </w:rPr>
  </w:style>
  <w:style w:type="character" w:customStyle="1" w:styleId="TextbublinyChar">
    <w:name w:val="Text bubliny Char"/>
    <w:basedOn w:val="Standardnpsmoodstavce"/>
    <w:link w:val="Textbubliny"/>
    <w:rsid w:val="00533487"/>
    <w:rPr>
      <w:rFonts w:ascii="Tahoma" w:hAnsi="Tahoma" w:cs="Tahoma"/>
      <w:sz w:val="16"/>
      <w:szCs w:val="16"/>
    </w:rPr>
  </w:style>
  <w:style w:type="paragraph" w:styleId="Normlnweb">
    <w:name w:val="Normal (Web)"/>
    <w:basedOn w:val="Normln"/>
    <w:rsid w:val="00533487"/>
  </w:style>
  <w:style w:type="paragraph" w:styleId="Textpoznpodarou">
    <w:name w:val="footnote text"/>
    <w:basedOn w:val="Normln"/>
    <w:link w:val="TextpoznpodarouChar"/>
    <w:rsid w:val="00533487"/>
    <w:rPr>
      <w:sz w:val="20"/>
      <w:szCs w:val="20"/>
    </w:rPr>
  </w:style>
  <w:style w:type="character" w:customStyle="1" w:styleId="TextpoznpodarouChar">
    <w:name w:val="Text pozn. pod čarou Char"/>
    <w:basedOn w:val="Standardnpsmoodstavce"/>
    <w:link w:val="Textpoznpodarou"/>
    <w:rsid w:val="00533487"/>
  </w:style>
  <w:style w:type="character" w:styleId="Siln">
    <w:name w:val="Strong"/>
    <w:qFormat/>
    <w:rsid w:val="00533487"/>
    <w:rPr>
      <w:b/>
      <w:bCs/>
    </w:rPr>
  </w:style>
  <w:style w:type="paragraph" w:styleId="Nadpisobsahu">
    <w:name w:val="TOC Heading"/>
    <w:basedOn w:val="Nadpis1"/>
    <w:next w:val="Normln"/>
    <w:uiPriority w:val="39"/>
    <w:semiHidden/>
    <w:unhideWhenUsed/>
    <w:qFormat/>
    <w:rsid w:val="00392DC9"/>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3">
    <w:name w:val="toc 3"/>
    <w:basedOn w:val="Normln"/>
    <w:next w:val="Normln"/>
    <w:autoRedefine/>
    <w:uiPriority w:val="39"/>
    <w:qFormat/>
    <w:rsid w:val="00392DC9"/>
    <w:pPr>
      <w:ind w:left="480"/>
    </w:pPr>
    <w:rPr>
      <w:rFonts w:asciiTheme="minorHAnsi" w:hAnsiTheme="minorHAnsi" w:cstheme="minorHAnsi"/>
      <w:sz w:val="20"/>
      <w:szCs w:val="20"/>
    </w:rPr>
  </w:style>
  <w:style w:type="paragraph" w:styleId="Obsah2">
    <w:name w:val="toc 2"/>
    <w:basedOn w:val="Normln"/>
    <w:next w:val="Normln"/>
    <w:autoRedefine/>
    <w:uiPriority w:val="39"/>
    <w:unhideWhenUsed/>
    <w:qFormat/>
    <w:rsid w:val="00392DC9"/>
    <w:pPr>
      <w:spacing w:before="120"/>
      <w:ind w:left="240"/>
    </w:pPr>
    <w:rPr>
      <w:rFonts w:asciiTheme="minorHAnsi" w:hAnsiTheme="minorHAnsi" w:cstheme="minorHAnsi"/>
      <w:b/>
      <w:bCs/>
      <w:sz w:val="22"/>
      <w:szCs w:val="22"/>
    </w:rPr>
  </w:style>
  <w:style w:type="paragraph" w:styleId="Obsah1">
    <w:name w:val="toc 1"/>
    <w:basedOn w:val="Normln"/>
    <w:next w:val="Normln"/>
    <w:autoRedefine/>
    <w:uiPriority w:val="39"/>
    <w:unhideWhenUsed/>
    <w:qFormat/>
    <w:rsid w:val="00392DC9"/>
    <w:pPr>
      <w:spacing w:before="120"/>
    </w:pPr>
    <w:rPr>
      <w:rFonts w:asciiTheme="minorHAnsi" w:hAnsiTheme="minorHAnsi" w:cstheme="minorHAnsi"/>
      <w:b/>
      <w:bCs/>
      <w:i/>
      <w:iCs/>
    </w:rPr>
  </w:style>
  <w:style w:type="paragraph" w:styleId="Obsah4">
    <w:name w:val="toc 4"/>
    <w:basedOn w:val="Normln"/>
    <w:next w:val="Normln"/>
    <w:autoRedefine/>
    <w:rsid w:val="008E00E3"/>
    <w:pPr>
      <w:ind w:left="720"/>
    </w:pPr>
    <w:rPr>
      <w:rFonts w:asciiTheme="minorHAnsi" w:hAnsiTheme="minorHAnsi" w:cstheme="minorHAnsi"/>
      <w:sz w:val="20"/>
      <w:szCs w:val="20"/>
    </w:rPr>
  </w:style>
  <w:style w:type="paragraph" w:styleId="Obsah5">
    <w:name w:val="toc 5"/>
    <w:basedOn w:val="Normln"/>
    <w:next w:val="Normln"/>
    <w:autoRedefine/>
    <w:rsid w:val="008E00E3"/>
    <w:pPr>
      <w:ind w:left="960"/>
    </w:pPr>
    <w:rPr>
      <w:rFonts w:asciiTheme="minorHAnsi" w:hAnsiTheme="minorHAnsi" w:cstheme="minorHAnsi"/>
      <w:sz w:val="20"/>
      <w:szCs w:val="20"/>
    </w:rPr>
  </w:style>
  <w:style w:type="paragraph" w:styleId="Obsah6">
    <w:name w:val="toc 6"/>
    <w:basedOn w:val="Normln"/>
    <w:next w:val="Normln"/>
    <w:autoRedefine/>
    <w:rsid w:val="008E00E3"/>
    <w:pPr>
      <w:ind w:left="1200"/>
    </w:pPr>
    <w:rPr>
      <w:rFonts w:asciiTheme="minorHAnsi" w:hAnsiTheme="minorHAnsi" w:cstheme="minorHAnsi"/>
      <w:sz w:val="20"/>
      <w:szCs w:val="20"/>
    </w:rPr>
  </w:style>
  <w:style w:type="paragraph" w:styleId="Obsah7">
    <w:name w:val="toc 7"/>
    <w:basedOn w:val="Normln"/>
    <w:next w:val="Normln"/>
    <w:autoRedefine/>
    <w:rsid w:val="008E00E3"/>
    <w:pPr>
      <w:ind w:left="1440"/>
    </w:pPr>
    <w:rPr>
      <w:rFonts w:asciiTheme="minorHAnsi" w:hAnsiTheme="minorHAnsi" w:cstheme="minorHAnsi"/>
      <w:sz w:val="20"/>
      <w:szCs w:val="20"/>
    </w:rPr>
  </w:style>
  <w:style w:type="paragraph" w:styleId="Obsah8">
    <w:name w:val="toc 8"/>
    <w:basedOn w:val="Normln"/>
    <w:next w:val="Normln"/>
    <w:autoRedefine/>
    <w:rsid w:val="008E00E3"/>
    <w:pPr>
      <w:ind w:left="1680"/>
    </w:pPr>
    <w:rPr>
      <w:rFonts w:asciiTheme="minorHAnsi" w:hAnsiTheme="minorHAnsi" w:cstheme="minorHAnsi"/>
      <w:sz w:val="20"/>
      <w:szCs w:val="20"/>
    </w:rPr>
  </w:style>
  <w:style w:type="paragraph" w:styleId="Obsah9">
    <w:name w:val="toc 9"/>
    <w:basedOn w:val="Normln"/>
    <w:next w:val="Normln"/>
    <w:autoRedefine/>
    <w:rsid w:val="008E00E3"/>
    <w:pPr>
      <w:ind w:left="1920"/>
    </w:pPr>
    <w:rPr>
      <w:rFonts w:asciiTheme="minorHAnsi" w:hAnsiTheme="minorHAnsi" w:cstheme="minorHAnsi"/>
      <w:sz w:val="20"/>
      <w:szCs w:val="20"/>
    </w:rPr>
  </w:style>
  <w:style w:type="character" w:styleId="Sledovanodkaz">
    <w:name w:val="FollowedHyperlink"/>
    <w:basedOn w:val="Standardnpsmoodstavce"/>
    <w:rsid w:val="00BA61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64385">
      <w:bodyDiv w:val="1"/>
      <w:marLeft w:val="0"/>
      <w:marRight w:val="0"/>
      <w:marTop w:val="0"/>
      <w:marBottom w:val="0"/>
      <w:divBdr>
        <w:top w:val="none" w:sz="0" w:space="0" w:color="auto"/>
        <w:left w:val="none" w:sz="0" w:space="0" w:color="auto"/>
        <w:bottom w:val="none" w:sz="0" w:space="0" w:color="auto"/>
        <w:right w:val="none" w:sz="0" w:space="0" w:color="auto"/>
      </w:divBdr>
    </w:div>
    <w:div w:id="194210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worldbank.org/WBSITE/EXTERNAL/DATASTATISTICS/0,,contentMDK:20421402~pagePK:64133150~piPK:64133175~theSitePK:239419,00.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worldbank.org/WBSITE/EXTERNAL/DATASTATISTICS/0,,contentMDK:20421402~pagePK:64133150~piPK:64133175~theSitePK:239419,00.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reativecommons.org/licenses/by-sa/3.0/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worldbank.org/WBSITE/EXTERNAL/DATASTATISTICS/0,,contentMDK:20421402~pagePK:64133150~piPK:64133175~theSitePK:239419,00.html" TargetMode="External"/><Relationship Id="rId5" Type="http://schemas.openxmlformats.org/officeDocument/2006/relationships/settings" Target="settings.xml"/><Relationship Id="rId15" Type="http://schemas.openxmlformats.org/officeDocument/2006/relationships/hyperlink" Target="http://web.worldbank.org/WBSITE/EXTERNAL/DATASTATISTICS/0,,contentMDK:20421402~pagePK:64133150~piPK:64133175~theSitePK:239419,00.html"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eb.worldbank.org/WBSITE/EXTERNAL/DATASTATISTICS/0,,contentMDK:20421402~pagePK:64133150~piPK:64133175~theSitePK:239419,00.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Thomas.Susman@americanbar.org" TargetMode="External"/><Relationship Id="rId2" Type="http://schemas.openxmlformats.org/officeDocument/2006/relationships/hyperlink" Target="http://www.idfi.ge/?cat=news&amp;lang=en&amp;topic=506&amp;header" TargetMode="External"/><Relationship Id="rId1" Type="http://schemas.openxmlformats.org/officeDocument/2006/relationships/hyperlink" Target="http://www.privacyinternational.org/foi/foisurvey2006.pdf" TargetMode="External"/><Relationship Id="rId4" Type="http://schemas.openxmlformats.org/officeDocument/2006/relationships/hyperlink" Target="http://web.worldbank.org/WBSITE/EXTERNAL/TOPICS/EXTPUBLICSECTORANDGOVERNANCE/0,,contentMDK:23352107~pagePK:148956~piPK:216618~theSitePK:286305,00.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FEF01-9260-4551-969E-07398935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2310</TotalTime>
  <Pages>14</Pages>
  <Words>3932</Words>
  <Characters>23202</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14</cp:revision>
  <dcterms:created xsi:type="dcterms:W3CDTF">2014-02-03T11:57:00Z</dcterms:created>
  <dcterms:modified xsi:type="dcterms:W3CDTF">2014-03-19T16:01:00Z</dcterms:modified>
</cp:coreProperties>
</file>